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1" w:firstLineChars="50"/>
        <w:jc w:val="center"/>
        <w:rPr>
          <w:rFonts w:hint="eastAsia"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2019年基层妇幼健康服务骨干医师</w:t>
      </w:r>
    </w:p>
    <w:p>
      <w:pPr>
        <w:ind w:firstLine="221" w:firstLineChars="50"/>
        <w:jc w:val="center"/>
        <w:rPr>
          <w:rFonts w:hint="eastAsia"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培训手册</w:t>
      </w:r>
    </w:p>
    <w:p>
      <w:pPr>
        <w:tabs>
          <w:tab w:val="left" w:pos="4620"/>
        </w:tabs>
        <w:spacing w:line="700" w:lineRule="exact"/>
        <w:jc w:val="center"/>
        <w:rPr>
          <w:rFonts w:hint="eastAsia" w:ascii="宋体" w:hAnsi="宋体" w:eastAsiaTheme="minorEastAsia"/>
          <w:b/>
          <w:sz w:val="30"/>
          <w:szCs w:val="30"/>
          <w:lang w:eastAsia="zh-CN"/>
        </w:rPr>
      </w:pPr>
      <w:r>
        <w:rPr>
          <w:rFonts w:hint="eastAsia" w:ascii="宋体" w:hAnsi="宋体"/>
          <w:b/>
          <w:sz w:val="30"/>
          <w:szCs w:val="30"/>
          <w:lang w:eastAsia="zh-CN"/>
        </w:rPr>
        <w:t>（产科医师）</w:t>
      </w: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hint="eastAsia" w:ascii="宋体" w:hAnsi="宋体"/>
          <w:b/>
          <w:sz w:val="30"/>
          <w:szCs w:val="30"/>
        </w:rPr>
      </w:pPr>
    </w:p>
    <w:p>
      <w:pPr>
        <w:tabs>
          <w:tab w:val="left" w:pos="4620"/>
        </w:tabs>
        <w:spacing w:line="700" w:lineRule="exact"/>
        <w:ind w:left="84" w:leftChars="40" w:firstLine="1918" w:firstLineChars="637"/>
        <w:jc w:val="left"/>
        <w:rPr>
          <w:rFonts w:ascii="宋体" w:hAnsi="宋体"/>
          <w:b/>
          <w:sz w:val="30"/>
          <w:szCs w:val="30"/>
          <w:u w:val="single"/>
        </w:rPr>
      </w:pPr>
      <w:r>
        <w:rPr>
          <w:rFonts w:hint="eastAsia" w:ascii="宋体" w:hAnsi="宋体"/>
          <w:b/>
          <w:sz w:val="30"/>
          <w:szCs w:val="30"/>
        </w:rPr>
        <w:t>姓</w:t>
      </w:r>
      <w:r>
        <w:rPr>
          <w:rFonts w:ascii="宋体" w:hAnsi="宋体"/>
          <w:b/>
          <w:sz w:val="30"/>
          <w:szCs w:val="30"/>
        </w:rPr>
        <w:t xml:space="preserve">    </w:t>
      </w:r>
      <w:r>
        <w:rPr>
          <w:rFonts w:hint="eastAsia" w:ascii="宋体" w:hAnsi="宋体"/>
          <w:b/>
          <w:sz w:val="30"/>
          <w:szCs w:val="30"/>
        </w:rPr>
        <w:t>名</w:t>
      </w:r>
      <w:r>
        <w:rPr>
          <w:rFonts w:ascii="宋体" w:hAnsi="宋体"/>
          <w:b/>
          <w:sz w:val="30"/>
          <w:szCs w:val="30"/>
        </w:rPr>
        <w:t xml:space="preserve">  </w:t>
      </w:r>
      <w:r>
        <w:rPr>
          <w:rFonts w:ascii="宋体" w:hAnsi="宋体"/>
          <w:b/>
          <w:sz w:val="30"/>
          <w:szCs w:val="30"/>
          <w:u w:val="single"/>
        </w:rPr>
        <w:t xml:space="preserve">            </w:t>
      </w:r>
      <w:r>
        <w:rPr>
          <w:rFonts w:ascii="宋体" w:hAnsi="宋体"/>
          <w:b/>
          <w:sz w:val="30"/>
          <w:szCs w:val="30"/>
        </w:rPr>
        <w:t xml:space="preserve"> </w:t>
      </w:r>
    </w:p>
    <w:p>
      <w:pPr>
        <w:tabs>
          <w:tab w:val="left" w:pos="4774"/>
        </w:tabs>
        <w:spacing w:line="700" w:lineRule="exact"/>
        <w:ind w:firstLine="2024" w:firstLineChars="672"/>
        <w:jc w:val="left"/>
        <w:rPr>
          <w:rFonts w:ascii="宋体" w:hAnsi="宋体"/>
          <w:b/>
          <w:sz w:val="30"/>
          <w:szCs w:val="30"/>
          <w:u w:val="single"/>
        </w:rPr>
      </w:pPr>
      <w:r>
        <w:rPr>
          <w:rFonts w:hint="eastAsia" w:ascii="宋体" w:hAnsi="宋体"/>
          <w:b/>
          <w:sz w:val="30"/>
          <w:szCs w:val="30"/>
        </w:rPr>
        <w:t>选送单位</w:t>
      </w:r>
      <w:r>
        <w:rPr>
          <w:rFonts w:ascii="宋体" w:hAnsi="宋体"/>
          <w:b/>
          <w:sz w:val="30"/>
          <w:szCs w:val="30"/>
        </w:rPr>
        <w:t xml:space="preserve">  </w:t>
      </w:r>
      <w:r>
        <w:rPr>
          <w:rFonts w:ascii="宋体" w:hAnsi="宋体"/>
          <w:b/>
          <w:sz w:val="30"/>
          <w:szCs w:val="30"/>
          <w:u w:val="single"/>
        </w:rPr>
        <w:t xml:space="preserve">            </w:t>
      </w:r>
    </w:p>
    <w:p>
      <w:pPr>
        <w:tabs>
          <w:tab w:val="left" w:pos="4774"/>
        </w:tabs>
        <w:spacing w:line="700" w:lineRule="exact"/>
        <w:ind w:firstLine="2024" w:firstLineChars="672"/>
        <w:jc w:val="left"/>
        <w:rPr>
          <w:rFonts w:ascii="宋体" w:hAnsi="宋体"/>
          <w:b/>
          <w:sz w:val="30"/>
          <w:szCs w:val="30"/>
          <w:u w:val="single"/>
        </w:rPr>
      </w:pPr>
      <w:r>
        <w:rPr>
          <w:rFonts w:hint="eastAsia" w:ascii="宋体" w:hAnsi="宋体"/>
          <w:b/>
          <w:sz w:val="30"/>
          <w:szCs w:val="30"/>
        </w:rPr>
        <w:t>培训专业</w:t>
      </w:r>
      <w:r>
        <w:rPr>
          <w:rFonts w:ascii="宋体" w:hAnsi="宋体"/>
          <w:b/>
          <w:sz w:val="30"/>
          <w:szCs w:val="30"/>
        </w:rPr>
        <w:t xml:space="preserve">  </w:t>
      </w:r>
      <w:r>
        <w:rPr>
          <w:rFonts w:ascii="宋体" w:hAnsi="宋体"/>
          <w:b/>
          <w:sz w:val="30"/>
          <w:szCs w:val="30"/>
          <w:u w:val="single"/>
        </w:rPr>
        <w:t xml:space="preserve">            </w:t>
      </w:r>
    </w:p>
    <w:p>
      <w:pPr>
        <w:tabs>
          <w:tab w:val="left" w:pos="4774"/>
        </w:tabs>
        <w:spacing w:line="700" w:lineRule="exact"/>
        <w:ind w:firstLine="2024" w:firstLineChars="672"/>
        <w:jc w:val="left"/>
        <w:rPr>
          <w:rFonts w:ascii="宋体" w:hAnsi="宋体"/>
          <w:b/>
          <w:sz w:val="30"/>
          <w:szCs w:val="30"/>
          <w:u w:val="single"/>
        </w:rPr>
      </w:pPr>
      <w:r>
        <w:rPr>
          <w:rFonts w:hint="eastAsia" w:ascii="宋体" w:hAnsi="宋体"/>
          <w:b/>
          <w:sz w:val="30"/>
          <w:szCs w:val="30"/>
        </w:rPr>
        <w:t>培训时间</w:t>
      </w:r>
      <w:r>
        <w:rPr>
          <w:rFonts w:ascii="宋体" w:hAnsi="宋体"/>
          <w:b/>
          <w:sz w:val="30"/>
          <w:szCs w:val="30"/>
        </w:rPr>
        <w:t xml:space="preserve">  </w:t>
      </w:r>
      <w:r>
        <w:rPr>
          <w:rFonts w:ascii="宋体" w:hAnsi="宋体"/>
          <w:b/>
          <w:sz w:val="30"/>
          <w:szCs w:val="30"/>
          <w:u w:val="single"/>
        </w:rPr>
        <w:t xml:space="preserve">            </w:t>
      </w:r>
    </w:p>
    <w:p>
      <w:pPr>
        <w:tabs>
          <w:tab w:val="left" w:pos="4774"/>
        </w:tabs>
        <w:spacing w:line="700" w:lineRule="exact"/>
        <w:ind w:firstLine="2024" w:firstLineChars="672"/>
        <w:jc w:val="left"/>
        <w:rPr>
          <w:rFonts w:ascii="宋体" w:hAnsi="宋体"/>
          <w:b/>
          <w:sz w:val="30"/>
          <w:szCs w:val="30"/>
          <w:u w:val="single"/>
        </w:rPr>
      </w:pPr>
    </w:p>
    <w:p>
      <w:pPr>
        <w:tabs>
          <w:tab w:val="left" w:pos="4774"/>
        </w:tabs>
        <w:spacing w:line="700" w:lineRule="exact"/>
        <w:ind w:firstLine="2024" w:firstLineChars="672"/>
        <w:jc w:val="left"/>
        <w:rPr>
          <w:rFonts w:ascii="宋体" w:hAnsi="宋体"/>
          <w:b/>
          <w:sz w:val="30"/>
          <w:szCs w:val="30"/>
          <w:u w:val="single"/>
        </w:rPr>
      </w:pPr>
    </w:p>
    <w:p>
      <w:pPr>
        <w:tabs>
          <w:tab w:val="left" w:pos="4774"/>
        </w:tabs>
        <w:spacing w:line="700" w:lineRule="exact"/>
        <w:jc w:val="center"/>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河南省妇幼保健院</w:t>
      </w: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p>
    <w:p>
      <w:pPr>
        <w:tabs>
          <w:tab w:val="left" w:pos="4774"/>
        </w:tabs>
        <w:spacing w:line="700" w:lineRule="exact"/>
        <w:jc w:val="center"/>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目录</w:t>
      </w:r>
    </w:p>
    <w:p>
      <w:pPr>
        <w:numPr>
          <w:ilvl w:val="0"/>
          <w:numId w:val="0"/>
        </w:numPr>
        <w:tabs>
          <w:tab w:val="left" w:pos="4774"/>
        </w:tabs>
        <w:spacing w:line="700" w:lineRule="exact"/>
        <w:jc w:val="left"/>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一、管理体系</w:t>
      </w:r>
    </w:p>
    <w:p>
      <w:pPr>
        <w:numPr>
          <w:ilvl w:val="0"/>
          <w:numId w:val="0"/>
        </w:numPr>
        <w:tabs>
          <w:tab w:val="left" w:pos="4774"/>
        </w:tabs>
        <w:spacing w:line="700" w:lineRule="exact"/>
        <w:jc w:val="left"/>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二、学员要求</w:t>
      </w:r>
    </w:p>
    <w:p>
      <w:pPr>
        <w:numPr>
          <w:ilvl w:val="0"/>
          <w:numId w:val="0"/>
        </w:numPr>
        <w:tabs>
          <w:tab w:val="left" w:pos="4774"/>
        </w:tabs>
        <w:spacing w:line="700" w:lineRule="exact"/>
        <w:jc w:val="both"/>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三、日常管理</w:t>
      </w:r>
    </w:p>
    <w:p>
      <w:pPr>
        <w:widowControl w:val="0"/>
        <w:numPr>
          <w:ilvl w:val="0"/>
          <w:numId w:val="0"/>
        </w:numPr>
        <w:tabs>
          <w:tab w:val="left" w:pos="4774"/>
        </w:tabs>
        <w:spacing w:line="700" w:lineRule="exact"/>
        <w:jc w:val="both"/>
        <w:rPr>
          <w:rFonts w:hint="eastAsia"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四、培训人员信息表</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五、培训考核表</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六、个人总结</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七、出科鉴定</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r>
        <w:rPr>
          <w:rFonts w:hint="eastAsia" w:ascii="宋体" w:hAnsi="宋体" w:eastAsia="宋体" w:cs="Times New Roman"/>
          <w:b/>
          <w:sz w:val="30"/>
          <w:szCs w:val="30"/>
          <w:lang w:val="en-US" w:eastAsia="zh-CN"/>
        </w:rPr>
        <w:t>八、学员满意度调查</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spacing w:line="480" w:lineRule="exact"/>
        <w:jc w:val="both"/>
        <w:rPr>
          <w:rFonts w:hint="eastAsia" w:asciiTheme="minorEastAsia" w:hAnsiTheme="minorEastAsia"/>
          <w:sz w:val="28"/>
          <w:szCs w:val="28"/>
        </w:rPr>
      </w:pPr>
    </w:p>
    <w:p>
      <w:pPr>
        <w:spacing w:line="480" w:lineRule="exact"/>
        <w:jc w:val="both"/>
        <w:rPr>
          <w:rFonts w:hint="eastAsia" w:asciiTheme="minorEastAsia" w:hAnsiTheme="minorEastAsia"/>
          <w:sz w:val="28"/>
          <w:szCs w:val="28"/>
        </w:rPr>
      </w:pPr>
    </w:p>
    <w:p>
      <w:pPr>
        <w:spacing w:line="480" w:lineRule="exact"/>
        <w:jc w:val="center"/>
        <w:rPr>
          <w:rFonts w:asciiTheme="minorEastAsia" w:hAnsiTheme="minorEastAsia"/>
          <w:sz w:val="28"/>
          <w:szCs w:val="28"/>
        </w:rPr>
      </w:pPr>
      <w:r>
        <w:rPr>
          <w:rFonts w:hint="eastAsia" w:asciiTheme="minorEastAsia" w:hAnsiTheme="minorEastAsia"/>
          <w:sz w:val="28"/>
          <w:szCs w:val="28"/>
        </w:rPr>
        <w:t>一、管理体系</w:t>
      </w:r>
    </w:p>
    <w:p>
      <w:pPr>
        <w:spacing w:line="480" w:lineRule="exact"/>
        <w:ind w:firstLine="480"/>
        <w:rPr>
          <w:rFonts w:asciiTheme="minorEastAsia" w:hAnsiTheme="minorEastAsia"/>
          <w:sz w:val="28"/>
          <w:szCs w:val="28"/>
        </w:rPr>
      </w:pPr>
      <w:r>
        <w:rPr>
          <w:rFonts w:hint="eastAsia" w:asciiTheme="minorEastAsia" w:hAnsiTheme="minorEastAsia"/>
          <w:sz w:val="28"/>
          <w:szCs w:val="28"/>
        </w:rPr>
        <w:t>为全面加强基层妇幼卫生人才队伍建设，全力保障全面两孩政策顺利实施，根据《河南省人民政府办公厅关于实施基层卫生人才工程的意见》（豫政办〔2014〕161号，简称“369”人才工程）、《基层卫生人才工程实施方案的通知》（豫卫发〔2015〕2号）的要求，安排专项资金，用于省级培训基地师资培训、项目管理、监督和考核。根据实际情况，制定本实施方案。</w:t>
      </w:r>
    </w:p>
    <w:p>
      <w:pPr>
        <w:spacing w:line="480" w:lineRule="exact"/>
        <w:ind w:firstLine="480"/>
        <w:rPr>
          <w:rFonts w:asciiTheme="minorEastAsia" w:hAnsiTheme="minorEastAsia"/>
          <w:sz w:val="28"/>
          <w:szCs w:val="28"/>
        </w:rPr>
      </w:pPr>
      <w:r>
        <w:rPr>
          <w:rFonts w:hint="eastAsia" w:asciiTheme="minorEastAsia" w:hAnsiTheme="minorEastAsia"/>
          <w:sz w:val="28"/>
          <w:szCs w:val="28"/>
        </w:rPr>
        <w:t>高度重视。</w:t>
      </w:r>
      <w:r>
        <w:rPr>
          <w:rFonts w:hint="eastAsia" w:asciiTheme="minorEastAsia" w:hAnsiTheme="minorEastAsia"/>
          <w:sz w:val="28"/>
          <w:szCs w:val="28"/>
          <w:lang w:eastAsia="zh-CN"/>
        </w:rPr>
        <w:t>省卫生健康委</w:t>
      </w:r>
      <w:r>
        <w:rPr>
          <w:rFonts w:hint="eastAsia" w:asciiTheme="minorEastAsia" w:hAnsiTheme="minorEastAsia"/>
          <w:sz w:val="28"/>
          <w:szCs w:val="28"/>
        </w:rPr>
        <w:t>高度重视基层妇幼保健机构骨干医师人才队伍建设工作，各培训基地要坚持一把手负责制，有具体部门负责骨干医师的培训管理及日常生活，高度重视基层妇幼保健机构骨干医师培训工作，并认真做好各项记录。</w:t>
      </w:r>
    </w:p>
    <w:p>
      <w:pPr>
        <w:spacing w:line="480" w:lineRule="exact"/>
        <w:ind w:firstLine="480"/>
        <w:rPr>
          <w:rFonts w:asciiTheme="minorEastAsia" w:hAnsiTheme="minorEastAsia"/>
          <w:sz w:val="28"/>
          <w:szCs w:val="28"/>
        </w:rPr>
      </w:pPr>
      <w:r>
        <w:rPr>
          <w:rFonts w:hint="eastAsia" w:asciiTheme="minorEastAsia" w:hAnsiTheme="minorEastAsia"/>
          <w:sz w:val="28"/>
          <w:szCs w:val="28"/>
        </w:rPr>
        <w:t>严格标准。培训单位负责制定培训计划、挑选培训导师、提供培训条件、做好培训和考核。</w:t>
      </w:r>
    </w:p>
    <w:p>
      <w:pPr>
        <w:spacing w:line="480" w:lineRule="exact"/>
        <w:ind w:firstLine="480"/>
        <w:rPr>
          <w:rFonts w:hint="eastAsia" w:asciiTheme="minorEastAsia" w:hAnsiTheme="minorEastAsia"/>
          <w:color w:val="000000"/>
          <w:sz w:val="28"/>
          <w:szCs w:val="28"/>
          <w:shd w:val="clear" w:color="auto" w:fill="FFFFFF"/>
        </w:rPr>
      </w:pPr>
      <w:bookmarkStart w:id="0" w:name="_GoBack"/>
      <w:bookmarkEnd w:id="0"/>
      <w:r>
        <w:rPr>
          <w:rFonts w:hint="eastAsia" w:asciiTheme="minorEastAsia" w:hAnsiTheme="minorEastAsia"/>
          <w:color w:val="000000"/>
          <w:sz w:val="28"/>
          <w:szCs w:val="28"/>
          <w:shd w:val="clear" w:color="auto" w:fill="FFFFFF"/>
        </w:rPr>
        <w:t>注重实效。培训单位与基层妇幼保健机构加强联系，选择培训方向要充分考虑培训单位的专业特色和基层妇幼保健机构的亟待发展的专业需求，确保培训效果。</w:t>
      </w: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color w:val="000000"/>
          <w:sz w:val="28"/>
          <w:szCs w:val="28"/>
          <w:shd w:val="clear" w:color="auto" w:fill="FFFFFF"/>
        </w:rPr>
      </w:pPr>
      <w:r>
        <w:rPr>
          <w:rFonts w:hint="eastAsia" w:asciiTheme="minorEastAsia" w:hAnsiTheme="minorEastAsia"/>
          <w:sz w:val="28"/>
          <w:szCs w:val="28"/>
          <w:lang w:eastAsia="zh-CN"/>
        </w:rPr>
        <w:t>二</w:t>
      </w:r>
      <w:r>
        <w:rPr>
          <w:rFonts w:hint="eastAsia" w:asciiTheme="minorEastAsia" w:hAnsiTheme="minorEastAsia"/>
          <w:sz w:val="28"/>
          <w:szCs w:val="28"/>
        </w:rPr>
        <w:t>、学员要求</w:t>
      </w:r>
    </w:p>
    <w:p>
      <w:pPr>
        <w:spacing w:line="480" w:lineRule="exact"/>
        <w:rPr>
          <w:rFonts w:asciiTheme="minorEastAsia" w:hAnsiTheme="minorEastAsia"/>
          <w:sz w:val="28"/>
          <w:szCs w:val="28"/>
        </w:rPr>
      </w:pPr>
      <w:r>
        <w:rPr>
          <w:rFonts w:hint="eastAsia" w:asciiTheme="minorEastAsia" w:hAnsiTheme="minorEastAsia"/>
          <w:sz w:val="28"/>
          <w:szCs w:val="28"/>
        </w:rPr>
        <w:t>1、牢记全心全意为人民服务的宗旨，实行社会主义的人道主义，救死扶伤，千方百计为病人解除痛苦。</w:t>
      </w:r>
    </w:p>
    <w:p>
      <w:pPr>
        <w:spacing w:line="480" w:lineRule="exact"/>
        <w:rPr>
          <w:rFonts w:asciiTheme="minorEastAsia" w:hAnsiTheme="minorEastAsia"/>
          <w:sz w:val="28"/>
          <w:szCs w:val="28"/>
        </w:rPr>
      </w:pPr>
      <w:r>
        <w:rPr>
          <w:rFonts w:hint="eastAsia" w:asciiTheme="minorEastAsia" w:hAnsiTheme="minorEastAsia"/>
          <w:sz w:val="28"/>
          <w:szCs w:val="28"/>
        </w:rPr>
        <w:t>2、加强学习、恪尽职守、细致深入、扎实高效、团结协作、相互配合、与时俱进、锐意创新、敬业争先。</w:t>
      </w:r>
    </w:p>
    <w:p>
      <w:pPr>
        <w:spacing w:line="480" w:lineRule="exact"/>
        <w:rPr>
          <w:rFonts w:asciiTheme="minorEastAsia" w:hAnsiTheme="minorEastAsia"/>
          <w:sz w:val="28"/>
          <w:szCs w:val="28"/>
        </w:rPr>
      </w:pPr>
      <w:r>
        <w:rPr>
          <w:rFonts w:hint="eastAsia" w:asciiTheme="minorEastAsia" w:hAnsiTheme="minorEastAsia"/>
          <w:sz w:val="28"/>
          <w:szCs w:val="28"/>
        </w:rPr>
        <w:t>3、文明规范服务，热情诚恳待人，构建和谐医患关系和健康向上的团队精神。</w:t>
      </w:r>
    </w:p>
    <w:p>
      <w:pPr>
        <w:spacing w:line="480" w:lineRule="exact"/>
        <w:rPr>
          <w:rFonts w:asciiTheme="minorEastAsia" w:hAnsiTheme="minorEastAsia"/>
          <w:sz w:val="28"/>
          <w:szCs w:val="28"/>
        </w:rPr>
      </w:pPr>
      <w:r>
        <w:rPr>
          <w:rFonts w:hint="eastAsia" w:asciiTheme="minorEastAsia" w:hAnsiTheme="minorEastAsia"/>
          <w:sz w:val="28"/>
          <w:szCs w:val="28"/>
        </w:rPr>
        <w:t>4、仪表端正，着装整洁。</w:t>
      </w:r>
    </w:p>
    <w:p>
      <w:pPr>
        <w:spacing w:line="480" w:lineRule="exact"/>
        <w:rPr>
          <w:rFonts w:asciiTheme="minorEastAsia" w:hAnsiTheme="minorEastAsia"/>
          <w:sz w:val="28"/>
          <w:szCs w:val="28"/>
        </w:rPr>
      </w:pPr>
      <w:r>
        <w:rPr>
          <w:rFonts w:hint="eastAsia" w:asciiTheme="minorEastAsia" w:hAnsiTheme="minorEastAsia"/>
          <w:sz w:val="28"/>
          <w:szCs w:val="28"/>
        </w:rPr>
        <w:t>5、认真执行首接（问）负责制，面对患者就医、咨询、投诉时，能够马上解决的，应耐心给予解释及必要的处理；不能立即解决的，应及时通知科室本院医师或导师，共同协商解决。</w:t>
      </w:r>
    </w:p>
    <w:p>
      <w:pPr>
        <w:spacing w:line="480" w:lineRule="exact"/>
        <w:rPr>
          <w:rFonts w:hint="eastAsia" w:asciiTheme="minorEastAsia" w:hAnsiTheme="minorEastAsia"/>
          <w:sz w:val="28"/>
          <w:szCs w:val="28"/>
        </w:rPr>
      </w:pPr>
      <w:r>
        <w:rPr>
          <w:rFonts w:hint="eastAsia" w:asciiTheme="minorEastAsia" w:hAnsiTheme="minorEastAsia"/>
          <w:sz w:val="28"/>
          <w:szCs w:val="28"/>
        </w:rPr>
        <w:t>6、认真贯彻执行国家法律、法规和医院的各项规章制度。按时挂牌上岗，不擅离工作岗位，不做与岗位职责无关的事情。</w:t>
      </w:r>
    </w:p>
    <w:p>
      <w:pPr>
        <w:spacing w:line="480" w:lineRule="exact"/>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7、进修期间所有医师履行住院医师职责，如因个人原因无法胜任工作，将予以劝退。</w:t>
      </w: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both"/>
        <w:rPr>
          <w:rFonts w:hint="eastAsia" w:asciiTheme="minorEastAsia" w:hAnsiTheme="minorEastAsia"/>
          <w:sz w:val="28"/>
          <w:szCs w:val="28"/>
          <w:lang w:eastAsia="zh-CN"/>
        </w:rPr>
      </w:pPr>
    </w:p>
    <w:p>
      <w:pPr>
        <w:spacing w:line="480" w:lineRule="exact"/>
        <w:jc w:val="center"/>
        <w:rPr>
          <w:rFonts w:hint="eastAsia" w:asciiTheme="minorEastAsia" w:hAnsiTheme="minorEastAsia"/>
          <w:sz w:val="28"/>
          <w:szCs w:val="28"/>
          <w:lang w:eastAsia="zh-CN"/>
        </w:rPr>
      </w:pPr>
    </w:p>
    <w:p>
      <w:pPr>
        <w:spacing w:line="480" w:lineRule="exact"/>
        <w:jc w:val="center"/>
        <w:rPr>
          <w:rFonts w:asciiTheme="minorEastAsia" w:hAnsiTheme="minorEastAsia"/>
          <w:sz w:val="28"/>
          <w:szCs w:val="28"/>
        </w:rPr>
      </w:pPr>
      <w:r>
        <w:rPr>
          <w:rFonts w:hint="eastAsia" w:asciiTheme="minorEastAsia" w:hAnsiTheme="minorEastAsia"/>
          <w:sz w:val="28"/>
          <w:szCs w:val="28"/>
          <w:lang w:eastAsia="zh-CN"/>
        </w:rPr>
        <w:t>三</w:t>
      </w:r>
      <w:r>
        <w:rPr>
          <w:rFonts w:hint="eastAsia" w:asciiTheme="minorEastAsia" w:hAnsiTheme="minorEastAsia"/>
          <w:sz w:val="28"/>
          <w:szCs w:val="28"/>
        </w:rPr>
        <w:t>、日常管理</w:t>
      </w:r>
    </w:p>
    <w:p>
      <w:pPr>
        <w:spacing w:line="480" w:lineRule="exact"/>
        <w:jc w:val="center"/>
        <w:rPr>
          <w:rFonts w:asciiTheme="minorEastAsia" w:hAnsiTheme="minorEastAsia"/>
          <w:sz w:val="28"/>
          <w:szCs w:val="28"/>
        </w:rPr>
      </w:pPr>
      <w:r>
        <w:rPr>
          <w:rFonts w:hint="eastAsia" w:asciiTheme="minorEastAsia" w:hAnsiTheme="minorEastAsia"/>
          <w:sz w:val="28"/>
          <w:szCs w:val="28"/>
        </w:rPr>
        <w:t>管理部门职责</w:t>
      </w:r>
    </w:p>
    <w:p>
      <w:pPr>
        <w:spacing w:line="480" w:lineRule="exact"/>
        <w:rPr>
          <w:rFonts w:asciiTheme="minorEastAsia" w:hAnsiTheme="minorEastAsia"/>
          <w:sz w:val="28"/>
          <w:szCs w:val="28"/>
        </w:rPr>
      </w:pPr>
      <w:r>
        <w:rPr>
          <w:rFonts w:hint="eastAsia" w:asciiTheme="minorEastAsia" w:hAnsiTheme="minorEastAsia"/>
          <w:sz w:val="28"/>
          <w:szCs w:val="28"/>
        </w:rPr>
        <w:t>1、全面负责培训学员组织管理工作。</w:t>
      </w:r>
    </w:p>
    <w:p>
      <w:pPr>
        <w:spacing w:line="480" w:lineRule="exact"/>
        <w:rPr>
          <w:rFonts w:asciiTheme="minorEastAsia" w:hAnsiTheme="minorEastAsia"/>
          <w:sz w:val="28"/>
          <w:szCs w:val="28"/>
        </w:rPr>
      </w:pPr>
      <w:r>
        <w:rPr>
          <w:rFonts w:hint="eastAsia" w:asciiTheme="minorEastAsia" w:hAnsiTheme="minorEastAsia"/>
          <w:sz w:val="28"/>
          <w:szCs w:val="28"/>
        </w:rPr>
        <w:t>2、负责对培训学院的接收、补助发放、院级培训、结业鉴定、生活服务工作。</w:t>
      </w:r>
    </w:p>
    <w:p>
      <w:pPr>
        <w:spacing w:line="480" w:lineRule="exact"/>
        <w:rPr>
          <w:rFonts w:hint="eastAsia" w:asciiTheme="minorEastAsia" w:hAnsiTheme="minorEastAsia"/>
          <w:sz w:val="28"/>
          <w:szCs w:val="28"/>
        </w:rPr>
      </w:pPr>
      <w:r>
        <w:rPr>
          <w:rFonts w:hint="eastAsia" w:asciiTheme="minorEastAsia" w:hAnsiTheme="minorEastAsia"/>
          <w:sz w:val="28"/>
          <w:szCs w:val="28"/>
        </w:rPr>
        <w:t>3、负责培训计划和实施方案的制定与落实。指导各科室根据基层妇幼保健机构的实际需求，拟定本专业的培训教育计划和实施方案，并由带教老师具体负责落实。</w:t>
      </w:r>
    </w:p>
    <w:p>
      <w:pPr>
        <w:spacing w:line="480" w:lineRule="exact"/>
        <w:rPr>
          <w:rFonts w:hint="eastAsia" w:asciiTheme="minorEastAsia" w:hAnsiTheme="minorEastAsia"/>
          <w:sz w:val="28"/>
          <w:szCs w:val="28"/>
        </w:rPr>
      </w:pPr>
      <w:r>
        <w:rPr>
          <w:rFonts w:hint="eastAsia" w:asciiTheme="minorEastAsia" w:hAnsiTheme="minorEastAsia"/>
          <w:sz w:val="28"/>
          <w:szCs w:val="28"/>
        </w:rPr>
        <w:t>4、负责对各科室培训计划的实施情况及培训人员出勤的情况进行不定期检查，发现违纪情况，由管理部门依据医院的有关规定，给予相应处理。</w:t>
      </w:r>
    </w:p>
    <w:p>
      <w:pPr>
        <w:pStyle w:val="2"/>
        <w:widowControl/>
        <w:shd w:val="clear" w:color="auto" w:fill="FFFFFF"/>
        <w:spacing w:before="0" w:beforeAutospacing="0" w:after="0" w:afterAutospacing="0" w:line="480" w:lineRule="exact"/>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363636"/>
          <w:sz w:val="28"/>
          <w:szCs w:val="28"/>
          <w:shd w:val="clear" w:color="auto" w:fill="FFFFFF"/>
        </w:rPr>
        <w:t>5、督促</w:t>
      </w:r>
      <w:r>
        <w:rPr>
          <w:rFonts w:hint="eastAsia" w:cs="宋体" w:asciiTheme="minorEastAsia" w:hAnsiTheme="minorEastAsia" w:eastAsiaTheme="minorEastAsia"/>
          <w:color w:val="000000"/>
          <w:sz w:val="28"/>
          <w:szCs w:val="28"/>
        </w:rPr>
        <w:t>科室执行进修教育计划，协调解决进修人员在学习、工作和生活等方面遇到的问题，保证其圆满完成进修学习任务。</w:t>
      </w:r>
    </w:p>
    <w:p>
      <w:pPr>
        <w:pStyle w:val="2"/>
        <w:widowControl/>
        <w:shd w:val="clear" w:color="auto" w:fill="FFFFFF"/>
        <w:spacing w:before="0" w:beforeAutospacing="0" w:after="0" w:afterAutospacing="0" w:line="480" w:lineRule="exact"/>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6、定期召开培训人员座谈会，征集培训人员的意见，及时总结和完善，以提高继续教育质量。</w:t>
      </w:r>
    </w:p>
    <w:p>
      <w:pPr>
        <w:spacing w:line="480" w:lineRule="exact"/>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7、培训人员在培训学习期间发生医疗事故的，由管理部门按《医疗事故处理条例》以及培训基地的具体规定进行处理。</w:t>
      </w:r>
    </w:p>
    <w:p>
      <w:pPr>
        <w:spacing w:line="480" w:lineRule="exact"/>
        <w:rPr>
          <w:rFonts w:asciiTheme="minorEastAsia" w:hAnsiTheme="minorEastAsia"/>
          <w:sz w:val="28"/>
          <w:szCs w:val="28"/>
        </w:rPr>
      </w:pPr>
    </w:p>
    <w:p>
      <w:pPr>
        <w:spacing w:line="480" w:lineRule="exact"/>
        <w:jc w:val="center"/>
        <w:rPr>
          <w:rFonts w:cs="宋体" w:asciiTheme="minorEastAsia" w:hAnsiTheme="minorEastAsia"/>
          <w:color w:val="000000"/>
          <w:sz w:val="28"/>
          <w:szCs w:val="28"/>
        </w:rPr>
      </w:pPr>
      <w:r>
        <w:rPr>
          <w:rFonts w:hint="eastAsia" w:cs="宋体" w:asciiTheme="minorEastAsia" w:hAnsiTheme="minorEastAsia"/>
          <w:color w:val="000000"/>
          <w:sz w:val="28"/>
          <w:szCs w:val="28"/>
        </w:rPr>
        <w:t>培训人员请销假制度</w:t>
      </w:r>
    </w:p>
    <w:p>
      <w:pPr>
        <w:spacing w:line="480" w:lineRule="exact"/>
        <w:ind w:firstLine="560" w:firstLineChars="200"/>
        <w:rPr>
          <w:rFonts w:cs="宋体" w:asciiTheme="minorEastAsia" w:hAnsiTheme="minorEastAsia"/>
          <w:color w:val="000000"/>
          <w:sz w:val="28"/>
          <w:szCs w:val="28"/>
        </w:rPr>
      </w:pPr>
      <w:r>
        <w:rPr>
          <w:rFonts w:hint="eastAsia" w:cs="宋体" w:asciiTheme="minorEastAsia" w:hAnsiTheme="minorEastAsia"/>
          <w:color w:val="000000"/>
          <w:sz w:val="28"/>
          <w:szCs w:val="28"/>
        </w:rPr>
        <w:t>为严肃教学纪律，维持正常教学秩序，建立良好的学风，加强进修人员管理，根据有关规定，特制定培训人员请销假制度，具体内容如下：</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1、进修人员在学习期间不享受探亲假、公休假、婚假、产假；法定节假日由科室统一安排。</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2、原则上不准请事假，如有特殊情况，必须由进修选派单位来函说明理由，酌情批假。</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3、请假由个人写出书面申请，一天假期的向科请假，科主任批准并签字后方可离院，假条科室存档；超过一天的，科室主任签字审核后到管理部门审批，科室收到准假通知后方可准其离院，假条由管理部门存档。</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4、请病假者，须持由诊断证明报管理部门审批。</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5、培训期间请假累计不能超过</w:t>
      </w:r>
      <w:r>
        <w:rPr>
          <w:rFonts w:hint="eastAsia" w:cs="宋体" w:asciiTheme="minorEastAsia" w:hAnsiTheme="minorEastAsia"/>
          <w:color w:val="000000"/>
          <w:sz w:val="28"/>
          <w:szCs w:val="28"/>
          <w:lang w:val="en-US" w:eastAsia="zh-CN"/>
        </w:rPr>
        <w:t>15</w:t>
      </w:r>
      <w:r>
        <w:rPr>
          <w:rFonts w:hint="eastAsia" w:cs="宋体" w:asciiTheme="minorEastAsia" w:hAnsiTheme="minorEastAsia"/>
          <w:color w:val="000000"/>
          <w:sz w:val="28"/>
          <w:szCs w:val="28"/>
        </w:rPr>
        <w:t>天，超过</w:t>
      </w:r>
      <w:r>
        <w:rPr>
          <w:rFonts w:hint="eastAsia" w:cs="宋体" w:asciiTheme="minorEastAsia" w:hAnsiTheme="minorEastAsia"/>
          <w:color w:val="000000"/>
          <w:sz w:val="28"/>
          <w:szCs w:val="28"/>
          <w:lang w:val="en-US" w:eastAsia="zh-CN"/>
        </w:rPr>
        <w:t>15天</w:t>
      </w:r>
      <w:r>
        <w:rPr>
          <w:rFonts w:hint="eastAsia" w:cs="宋体" w:asciiTheme="minorEastAsia" w:hAnsiTheme="minorEastAsia"/>
          <w:color w:val="000000"/>
          <w:sz w:val="28"/>
          <w:szCs w:val="28"/>
        </w:rPr>
        <w:t>者不颁发培训合格证书。</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6、培训期间不准请假读第二学历、不准回原单位顶班工作。</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7、所有请假统一报管理部门备案。</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8、所有假期均需要在假期最后一天到管理销假，未按时销假按照旷工处理。若遇特殊情况无法及时销假或需要延长假期，必须及时电话通知教学秘书及管理部门，并在销假时补充情况说明。</w:t>
      </w:r>
    </w:p>
    <w:p>
      <w:pPr>
        <w:spacing w:line="480" w:lineRule="exact"/>
        <w:rPr>
          <w:rFonts w:cs="宋体" w:asciiTheme="minorEastAsia" w:hAnsiTheme="minorEastAsia"/>
          <w:color w:val="000000"/>
          <w:sz w:val="28"/>
          <w:szCs w:val="28"/>
        </w:rPr>
      </w:pPr>
    </w:p>
    <w:p>
      <w:pPr>
        <w:spacing w:line="480" w:lineRule="exact"/>
        <w:jc w:val="center"/>
        <w:rPr>
          <w:rFonts w:cs="宋体" w:asciiTheme="minorEastAsia" w:hAnsiTheme="minorEastAsia"/>
          <w:color w:val="000000"/>
          <w:sz w:val="28"/>
          <w:szCs w:val="28"/>
        </w:rPr>
      </w:pPr>
      <w:r>
        <w:rPr>
          <w:rFonts w:hint="eastAsia" w:cs="宋体" w:asciiTheme="minorEastAsia" w:hAnsiTheme="minorEastAsia"/>
          <w:color w:val="000000"/>
          <w:sz w:val="28"/>
          <w:szCs w:val="28"/>
        </w:rPr>
        <w:t>培训人员转科制度</w:t>
      </w:r>
    </w:p>
    <w:p>
      <w:pPr>
        <w:spacing w:line="480" w:lineRule="exact"/>
        <w:ind w:firstLine="560" w:firstLineChars="200"/>
        <w:rPr>
          <w:rFonts w:cs="宋体" w:asciiTheme="minorEastAsia" w:hAnsiTheme="minorEastAsia"/>
          <w:color w:val="000000"/>
          <w:sz w:val="28"/>
          <w:szCs w:val="28"/>
        </w:rPr>
      </w:pPr>
      <w:r>
        <w:rPr>
          <w:rFonts w:hint="eastAsia" w:cs="宋体" w:asciiTheme="minorEastAsia" w:hAnsiTheme="minorEastAsia"/>
          <w:color w:val="000000"/>
          <w:sz w:val="28"/>
          <w:szCs w:val="28"/>
        </w:rPr>
        <w:t>为规范培训人员管理，保障培训人员学习计划和质量，特制定培训人员转科制度，具体内容如下：</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1、培训人员报到后须把培训期间的培训计划告知管理部门，由管理部门登记后严格按照培训计划进行转科，原则上中途不允许改变转科计划。</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2、按照培训计划，需要转科的学员到管理部门开具转科条，方能进行下一个科室的学习。</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3、如需改变转科计划，需由所在单位来函说明情况，情况合理的情况下，并由所在病区及大科教学负责人签字同意后，允许转科。</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4、大科内部轮转计划由大科教学秘书统一安排，进行科内轮转亚专业。</w:t>
      </w:r>
    </w:p>
    <w:p>
      <w:pPr>
        <w:spacing w:line="480" w:lineRule="exact"/>
        <w:rPr>
          <w:rFonts w:cs="宋体" w:asciiTheme="minorEastAsia" w:hAnsiTheme="minorEastAsia"/>
          <w:color w:val="000000"/>
          <w:sz w:val="28"/>
          <w:szCs w:val="28"/>
        </w:rPr>
      </w:pPr>
    </w:p>
    <w:p>
      <w:pPr>
        <w:spacing w:line="480" w:lineRule="exact"/>
        <w:jc w:val="center"/>
        <w:rPr>
          <w:rFonts w:cs="宋体" w:asciiTheme="minorEastAsia" w:hAnsiTheme="minorEastAsia"/>
          <w:color w:val="000000"/>
          <w:sz w:val="28"/>
          <w:szCs w:val="28"/>
        </w:rPr>
      </w:pPr>
      <w:r>
        <w:rPr>
          <w:rFonts w:hint="eastAsia" w:cs="宋体" w:asciiTheme="minorEastAsia" w:hAnsiTheme="minorEastAsia"/>
          <w:color w:val="000000"/>
          <w:sz w:val="28"/>
          <w:szCs w:val="28"/>
        </w:rPr>
        <w:t>培训人员结业制度</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1、培训结束前3天领取培训结项通知书，科室接到通知书后，由科主任或科室教学秘书对其进行结业考核，并对其进修期间的表现给予评价。</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2、胸卡丢失且未被他人继续使用者，培训期满需按时到管理部门办理结业手续，但延迟三个月发放结业证。若丢失后发现被别人继续使用按转借处理。</w:t>
      </w:r>
    </w:p>
    <w:p>
      <w:pPr>
        <w:spacing w:line="480" w:lineRule="exact"/>
        <w:rPr>
          <w:rFonts w:cs="宋体" w:asciiTheme="minorEastAsia" w:hAnsiTheme="minorEastAsia"/>
          <w:color w:val="000000"/>
          <w:sz w:val="28"/>
          <w:szCs w:val="28"/>
        </w:rPr>
      </w:pPr>
      <w:r>
        <w:rPr>
          <w:rFonts w:hint="eastAsia" w:cs="宋体" w:asciiTheme="minorEastAsia" w:hAnsiTheme="minorEastAsia"/>
          <w:color w:val="000000"/>
          <w:sz w:val="28"/>
          <w:szCs w:val="28"/>
        </w:rPr>
        <w:t>3、有下列情形之一者不发结业证：1）因严重违犯医院相关规定被停止进修者。2）胸卡转借、倒卖、抵押者。3）请假期限超过规定</w:t>
      </w:r>
      <w:r>
        <w:rPr>
          <w:rFonts w:hint="eastAsia" w:cs="宋体" w:asciiTheme="minorEastAsia" w:hAnsiTheme="minorEastAsia"/>
          <w:color w:val="000000"/>
          <w:sz w:val="28"/>
          <w:szCs w:val="28"/>
          <w:lang w:val="en-US" w:eastAsia="zh-CN"/>
        </w:rPr>
        <w:t>15</w:t>
      </w:r>
      <w:r>
        <w:rPr>
          <w:rFonts w:hint="eastAsia" w:cs="宋体" w:asciiTheme="minorEastAsia" w:hAnsiTheme="minorEastAsia"/>
          <w:color w:val="000000"/>
          <w:sz w:val="28"/>
          <w:szCs w:val="28"/>
        </w:rPr>
        <w:t>天者。</w:t>
      </w:r>
    </w:p>
    <w:p>
      <w:pPr>
        <w:spacing w:line="480" w:lineRule="exact"/>
        <w:rPr>
          <w:rFonts w:hint="eastAsia" w:cs="宋体" w:asciiTheme="minorEastAsia" w:hAnsiTheme="minorEastAsia" w:eastAsiaTheme="minorEastAsia"/>
          <w:color w:val="000000"/>
          <w:sz w:val="28"/>
          <w:szCs w:val="28"/>
          <w:lang w:eastAsia="zh-CN"/>
        </w:rPr>
      </w:pPr>
      <w:r>
        <w:rPr>
          <w:rFonts w:hint="eastAsia" w:cs="宋体" w:asciiTheme="minorEastAsia" w:hAnsiTheme="minorEastAsia"/>
          <w:color w:val="000000"/>
          <w:sz w:val="28"/>
          <w:szCs w:val="28"/>
        </w:rPr>
        <w:t>4、进修结束时，必须办理离院手续，不得私自提前或逾期结业，否则不予发放结业证，如有特殊情况不能按时办理结业者，需由所在单位向提供情况说明，并于一周内办理结业。因特殊情况需要提前结束进修的，需选送单位来函说明，请假期限超过</w:t>
      </w:r>
      <w:r>
        <w:rPr>
          <w:rFonts w:hint="eastAsia" w:cs="宋体" w:asciiTheme="minorEastAsia" w:hAnsiTheme="minorEastAsia"/>
          <w:color w:val="000000"/>
          <w:sz w:val="28"/>
          <w:szCs w:val="28"/>
          <w:lang w:val="en-US" w:eastAsia="zh-CN"/>
        </w:rPr>
        <w:t>15</w:t>
      </w:r>
      <w:r>
        <w:rPr>
          <w:rFonts w:hint="eastAsia" w:cs="宋体" w:asciiTheme="minorEastAsia" w:hAnsiTheme="minorEastAsia"/>
          <w:color w:val="000000"/>
          <w:sz w:val="28"/>
          <w:szCs w:val="28"/>
        </w:rPr>
        <w:t>天者仅发放由管理部门开具的进修证明</w:t>
      </w:r>
      <w:r>
        <w:rPr>
          <w:rFonts w:hint="eastAsia" w:cs="宋体" w:asciiTheme="minorEastAsia" w:hAnsiTheme="minorEastAsia"/>
          <w:color w:val="000000"/>
          <w:sz w:val="28"/>
          <w:szCs w:val="28"/>
          <w:lang w:eastAsia="zh-CN"/>
        </w:rPr>
        <w:t>。</w:t>
      </w: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spacing w:after="156" w:afterLines="50"/>
        <w:jc w:val="center"/>
        <w:rPr>
          <w:rFonts w:hint="eastAsia" w:ascii="宋体" w:hAnsi="宋体"/>
          <w:b/>
          <w:sz w:val="32"/>
          <w:szCs w:val="32"/>
        </w:rPr>
      </w:pPr>
    </w:p>
    <w:p>
      <w:pPr>
        <w:spacing w:line="480" w:lineRule="exact"/>
        <w:jc w:val="center"/>
        <w:rPr>
          <w:rFonts w:hint="eastAsia" w:asciiTheme="minorEastAsia" w:hAnsiTheme="minorEastAsia"/>
          <w:sz w:val="28"/>
          <w:szCs w:val="28"/>
          <w:lang w:eastAsia="zh-CN"/>
        </w:rPr>
      </w:pPr>
      <w:r>
        <w:rPr>
          <w:rFonts w:hint="eastAsia" w:asciiTheme="minorEastAsia" w:hAnsiTheme="minorEastAsia"/>
          <w:sz w:val="28"/>
          <w:szCs w:val="28"/>
          <w:lang w:eastAsia="zh-CN"/>
        </w:rPr>
        <w:t>四、培训人员信息表</w:t>
      </w:r>
    </w:p>
    <w:tbl>
      <w:tblPr>
        <w:tblStyle w:val="3"/>
        <w:tblW w:w="7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559"/>
        <w:gridCol w:w="1455"/>
        <w:gridCol w:w="1248"/>
        <w:gridCol w:w="142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姓名</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sz w:val="24"/>
                <w:szCs w:val="24"/>
              </w:rPr>
            </w:pPr>
            <w:r>
              <w:rPr>
                <w:rFonts w:hint="eastAsia" w:ascii="宋体" w:hAnsi="宋体"/>
                <w:szCs w:val="21"/>
              </w:rPr>
              <w:t>性别</w:t>
            </w:r>
          </w:p>
        </w:tc>
        <w:tc>
          <w:tcPr>
            <w:tcW w:w="1427" w:type="dxa"/>
            <w:noWrap w:val="0"/>
            <w:vAlign w:val="center"/>
          </w:tcPr>
          <w:p>
            <w:pPr>
              <w:spacing w:after="156" w:afterLines="50"/>
              <w:jc w:val="center"/>
              <w:rPr>
                <w:rFonts w:hint="eastAsia" w:ascii="宋体" w:hAnsi="宋体"/>
                <w:szCs w:val="21"/>
              </w:rPr>
            </w:pPr>
          </w:p>
        </w:tc>
        <w:tc>
          <w:tcPr>
            <w:tcW w:w="1898" w:type="dxa"/>
            <w:vMerge w:val="restart"/>
            <w:noWrap w:val="0"/>
            <w:vAlign w:val="center"/>
          </w:tcPr>
          <w:p>
            <w:pPr>
              <w:spacing w:after="156" w:afterLines="50"/>
              <w:jc w:val="center"/>
              <w:rPr>
                <w:rFonts w:hint="eastAsia"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籍贯</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hint="eastAsia" w:ascii="宋体" w:hAnsi="宋体"/>
                <w:szCs w:val="21"/>
              </w:rPr>
            </w:pPr>
            <w:r>
              <w:rPr>
                <w:rFonts w:hint="eastAsia" w:ascii="宋体" w:hAnsi="宋体"/>
                <w:szCs w:val="21"/>
              </w:rPr>
              <w:t>政治面貌</w:t>
            </w:r>
          </w:p>
        </w:tc>
        <w:tc>
          <w:tcPr>
            <w:tcW w:w="1427" w:type="dxa"/>
            <w:noWrap w:val="0"/>
            <w:vAlign w:val="center"/>
          </w:tcPr>
          <w:p>
            <w:pPr>
              <w:spacing w:after="156" w:afterLines="50"/>
              <w:jc w:val="center"/>
              <w:rPr>
                <w:rFonts w:hint="eastAsia" w:ascii="宋体" w:hAnsi="宋体"/>
                <w:szCs w:val="21"/>
              </w:rPr>
            </w:pPr>
          </w:p>
        </w:tc>
        <w:tc>
          <w:tcPr>
            <w:tcW w:w="1898" w:type="dxa"/>
            <w:vMerge w:val="continue"/>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职称</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b/>
                <w:sz w:val="24"/>
                <w:szCs w:val="24"/>
              </w:rPr>
            </w:pPr>
            <w:r>
              <w:rPr>
                <w:rFonts w:hint="eastAsia" w:ascii="宋体" w:hAnsi="宋体"/>
                <w:szCs w:val="21"/>
              </w:rPr>
              <w:t>职务</w:t>
            </w:r>
          </w:p>
        </w:tc>
        <w:tc>
          <w:tcPr>
            <w:tcW w:w="1427" w:type="dxa"/>
            <w:noWrap w:val="0"/>
            <w:vAlign w:val="center"/>
          </w:tcPr>
          <w:p>
            <w:pPr>
              <w:spacing w:after="156" w:afterLines="50"/>
              <w:jc w:val="center"/>
              <w:rPr>
                <w:rFonts w:hint="eastAsia" w:ascii="宋体" w:hAnsi="宋体"/>
                <w:szCs w:val="21"/>
              </w:rPr>
            </w:pPr>
          </w:p>
        </w:tc>
        <w:tc>
          <w:tcPr>
            <w:tcW w:w="1898" w:type="dxa"/>
            <w:vMerge w:val="continue"/>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选送单位</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b/>
                <w:sz w:val="24"/>
                <w:szCs w:val="24"/>
              </w:rPr>
            </w:pPr>
            <w:r>
              <w:rPr>
                <w:rFonts w:hint="eastAsia" w:ascii="宋体" w:hAnsi="宋体"/>
                <w:szCs w:val="21"/>
              </w:rPr>
              <w:t>联系方式</w:t>
            </w:r>
          </w:p>
        </w:tc>
        <w:tc>
          <w:tcPr>
            <w:tcW w:w="1427" w:type="dxa"/>
            <w:noWrap w:val="0"/>
            <w:vAlign w:val="center"/>
          </w:tcPr>
          <w:p>
            <w:pPr>
              <w:spacing w:after="156" w:afterLines="50"/>
              <w:jc w:val="center"/>
              <w:rPr>
                <w:rFonts w:hint="eastAsia" w:ascii="宋体" w:hAnsi="宋体"/>
                <w:szCs w:val="21"/>
              </w:rPr>
            </w:pPr>
          </w:p>
        </w:tc>
        <w:tc>
          <w:tcPr>
            <w:tcW w:w="1898" w:type="dxa"/>
            <w:vMerge w:val="continue"/>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372" w:type="dxa"/>
            <w:gridSpan w:val="2"/>
            <w:noWrap w:val="0"/>
            <w:vAlign w:val="center"/>
          </w:tcPr>
          <w:p>
            <w:pPr>
              <w:spacing w:after="156" w:afterLines="50"/>
              <w:jc w:val="center"/>
              <w:rPr>
                <w:rFonts w:ascii="宋体" w:hAnsi="宋体"/>
                <w:szCs w:val="21"/>
              </w:rPr>
            </w:pPr>
            <w:r>
              <w:rPr>
                <w:rFonts w:hint="eastAsia" w:ascii="宋体" w:hAnsi="宋体"/>
                <w:szCs w:val="21"/>
              </w:rPr>
              <w:t>培训专业</w:t>
            </w:r>
          </w:p>
        </w:tc>
        <w:tc>
          <w:tcPr>
            <w:tcW w:w="1455" w:type="dxa"/>
            <w:noWrap w:val="0"/>
            <w:vAlign w:val="center"/>
          </w:tcPr>
          <w:p>
            <w:pPr>
              <w:spacing w:after="156" w:afterLines="50"/>
              <w:jc w:val="center"/>
              <w:rPr>
                <w:rFonts w:ascii="宋体" w:hAnsi="宋体"/>
                <w:szCs w:val="21"/>
              </w:rPr>
            </w:pPr>
          </w:p>
        </w:tc>
        <w:tc>
          <w:tcPr>
            <w:tcW w:w="1248" w:type="dxa"/>
            <w:noWrap w:val="0"/>
            <w:vAlign w:val="center"/>
          </w:tcPr>
          <w:p>
            <w:pPr>
              <w:spacing w:after="156" w:afterLines="50"/>
              <w:jc w:val="center"/>
              <w:rPr>
                <w:rFonts w:ascii="宋体" w:hAnsi="宋体"/>
                <w:b/>
                <w:szCs w:val="21"/>
              </w:rPr>
            </w:pPr>
            <w:r>
              <w:rPr>
                <w:rFonts w:hint="eastAsia" w:ascii="宋体" w:hAnsi="宋体"/>
                <w:szCs w:val="21"/>
              </w:rPr>
              <w:t>亚专业方向</w:t>
            </w:r>
          </w:p>
        </w:tc>
        <w:tc>
          <w:tcPr>
            <w:tcW w:w="3325" w:type="dxa"/>
            <w:gridSpan w:val="2"/>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372" w:type="dxa"/>
            <w:gridSpan w:val="2"/>
            <w:noWrap w:val="0"/>
            <w:vAlign w:val="center"/>
          </w:tcPr>
          <w:p>
            <w:pPr>
              <w:spacing w:after="156" w:afterLines="50"/>
              <w:jc w:val="center"/>
              <w:rPr>
                <w:rFonts w:hint="eastAsia" w:ascii="宋体" w:hAnsi="宋体"/>
                <w:szCs w:val="21"/>
              </w:rPr>
            </w:pPr>
            <w:r>
              <w:rPr>
                <w:rFonts w:hint="eastAsia" w:ascii="宋体" w:hAnsi="宋体"/>
                <w:szCs w:val="21"/>
              </w:rPr>
              <w:t>英语水平</w:t>
            </w:r>
          </w:p>
        </w:tc>
        <w:tc>
          <w:tcPr>
            <w:tcW w:w="1455" w:type="dxa"/>
            <w:noWrap w:val="0"/>
            <w:vAlign w:val="center"/>
          </w:tcPr>
          <w:p>
            <w:pPr>
              <w:spacing w:after="156" w:afterLines="50"/>
              <w:jc w:val="center"/>
              <w:rPr>
                <w:rFonts w:ascii="宋体" w:hAnsi="宋体"/>
                <w:b/>
                <w:szCs w:val="21"/>
              </w:rPr>
            </w:pPr>
          </w:p>
        </w:tc>
        <w:tc>
          <w:tcPr>
            <w:tcW w:w="1248" w:type="dxa"/>
            <w:noWrap w:val="0"/>
            <w:vAlign w:val="center"/>
          </w:tcPr>
          <w:p>
            <w:pPr>
              <w:spacing w:after="156" w:afterLines="50"/>
              <w:jc w:val="center"/>
              <w:rPr>
                <w:rFonts w:hint="eastAsia" w:ascii="宋体" w:hAnsi="宋体"/>
                <w:szCs w:val="21"/>
              </w:rPr>
            </w:pPr>
            <w:r>
              <w:rPr>
                <w:rFonts w:hint="eastAsia" w:ascii="宋体" w:hAnsi="宋体"/>
                <w:szCs w:val="21"/>
              </w:rPr>
              <w:t>参加工作年限</w:t>
            </w:r>
          </w:p>
        </w:tc>
        <w:tc>
          <w:tcPr>
            <w:tcW w:w="3325" w:type="dxa"/>
            <w:gridSpan w:val="2"/>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3" w:hRule="atLeast"/>
          <w:jc w:val="center"/>
        </w:trPr>
        <w:tc>
          <w:tcPr>
            <w:tcW w:w="813" w:type="dxa"/>
            <w:noWrap w:val="0"/>
            <w:textDirection w:val="tbRlV"/>
            <w:vAlign w:val="center"/>
          </w:tcPr>
          <w:p>
            <w:pPr>
              <w:spacing w:after="156" w:afterLines="50"/>
              <w:ind w:left="113" w:leftChars="54" w:right="113" w:firstLine="102" w:firstLineChars="49"/>
              <w:jc w:val="center"/>
              <w:rPr>
                <w:rFonts w:hint="eastAsia" w:ascii="宋体" w:hAnsi="宋体"/>
                <w:szCs w:val="21"/>
              </w:rPr>
            </w:pPr>
            <w:r>
              <w:rPr>
                <w:rFonts w:hint="eastAsia" w:ascii="宋体" w:hAnsi="宋体"/>
                <w:szCs w:val="21"/>
              </w:rPr>
              <w:t>培训前专业水平</w:t>
            </w:r>
          </w:p>
        </w:tc>
        <w:tc>
          <w:tcPr>
            <w:tcW w:w="6587" w:type="dxa"/>
            <w:gridSpan w:val="5"/>
            <w:noWrap w:val="0"/>
            <w:vAlign w:val="center"/>
          </w:tcPr>
          <w:p>
            <w:pPr>
              <w:spacing w:after="156" w:afterLines="5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8" w:hRule="atLeast"/>
          <w:jc w:val="center"/>
        </w:trPr>
        <w:tc>
          <w:tcPr>
            <w:tcW w:w="813" w:type="dxa"/>
            <w:noWrap w:val="0"/>
            <w:textDirection w:val="tbRlV"/>
            <w:vAlign w:val="center"/>
          </w:tcPr>
          <w:p>
            <w:pPr>
              <w:spacing w:after="156" w:afterLines="50"/>
              <w:ind w:left="113" w:right="113"/>
              <w:jc w:val="center"/>
              <w:rPr>
                <w:rFonts w:hint="eastAsia" w:ascii="宋体" w:hAnsi="宋体"/>
                <w:szCs w:val="21"/>
              </w:rPr>
            </w:pPr>
            <w:r>
              <w:rPr>
                <w:rFonts w:hint="eastAsia" w:ascii="宋体" w:hAnsi="宋体"/>
                <w:szCs w:val="21"/>
              </w:rPr>
              <w:t xml:space="preserve">培  训 </w:t>
            </w:r>
            <w:r>
              <w:rPr>
                <w:rFonts w:hint="eastAsia" w:ascii="宋体" w:hAnsi="宋体"/>
                <w:szCs w:val="21"/>
                <w:lang w:eastAsia="zh-CN"/>
              </w:rPr>
              <w:t>计</w:t>
            </w:r>
            <w:r>
              <w:rPr>
                <w:rFonts w:hint="eastAsia" w:ascii="宋体" w:hAnsi="宋体"/>
                <w:szCs w:val="21"/>
                <w:lang w:val="en-US" w:eastAsia="zh-CN"/>
              </w:rPr>
              <w:t xml:space="preserve"> </w:t>
            </w:r>
            <w:r>
              <w:rPr>
                <w:rFonts w:hint="eastAsia" w:ascii="宋体" w:hAnsi="宋体"/>
                <w:szCs w:val="21"/>
                <w:lang w:eastAsia="zh-CN"/>
              </w:rPr>
              <w:t>划</w:t>
            </w:r>
          </w:p>
        </w:tc>
        <w:tc>
          <w:tcPr>
            <w:tcW w:w="6587" w:type="dxa"/>
            <w:gridSpan w:val="5"/>
            <w:noWrap w:val="0"/>
            <w:vAlign w:val="top"/>
          </w:tcPr>
          <w:p>
            <w:pPr>
              <w:spacing w:after="156" w:afterLines="50"/>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7" w:hRule="atLeast"/>
          <w:jc w:val="center"/>
        </w:trPr>
        <w:tc>
          <w:tcPr>
            <w:tcW w:w="813" w:type="dxa"/>
            <w:noWrap w:val="0"/>
            <w:textDirection w:val="tbRlV"/>
            <w:vAlign w:val="center"/>
          </w:tcPr>
          <w:p>
            <w:pPr>
              <w:spacing w:after="156" w:afterLines="50"/>
              <w:ind w:left="113" w:leftChars="54" w:right="113" w:firstLine="205" w:firstLineChars="98"/>
              <w:jc w:val="center"/>
              <w:rPr>
                <w:rFonts w:ascii="宋体" w:hAnsi="宋体"/>
                <w:szCs w:val="21"/>
              </w:rPr>
            </w:pPr>
            <w:r>
              <w:rPr>
                <w:rFonts w:hint="eastAsia" w:ascii="宋体" w:hAnsi="宋体"/>
                <w:szCs w:val="21"/>
              </w:rPr>
              <w:t>培训后专业水平</w:t>
            </w:r>
          </w:p>
        </w:tc>
        <w:tc>
          <w:tcPr>
            <w:tcW w:w="6587" w:type="dxa"/>
            <w:gridSpan w:val="5"/>
            <w:noWrap w:val="0"/>
            <w:vAlign w:val="top"/>
          </w:tcPr>
          <w:p>
            <w:pPr>
              <w:spacing w:after="156" w:afterLines="50"/>
              <w:rPr>
                <w:rFonts w:ascii="宋体" w:hAnsi="宋体"/>
                <w:b/>
                <w:szCs w:val="21"/>
              </w:rPr>
            </w:pPr>
          </w:p>
        </w:tc>
      </w:tr>
    </w:tbl>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spacing w:line="480" w:lineRule="exact"/>
        <w:jc w:val="center"/>
        <w:rPr>
          <w:rFonts w:hint="eastAsia" w:asciiTheme="minorEastAsia" w:hAnsiTheme="minorEastAsia"/>
          <w:sz w:val="28"/>
          <w:szCs w:val="28"/>
          <w:lang w:val="en-US" w:eastAsia="zh-CN"/>
        </w:rPr>
      </w:pPr>
    </w:p>
    <w:p>
      <w:pPr>
        <w:spacing w:line="480" w:lineRule="exact"/>
        <w:jc w:val="center"/>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五、培训考核表</w:t>
      </w:r>
    </w:p>
    <w:tbl>
      <w:tblPr>
        <w:tblStyle w:val="3"/>
        <w:tblW w:w="10005" w:type="dxa"/>
        <w:jc w:val="center"/>
        <w:tblInd w:w="-834" w:type="dxa"/>
        <w:shd w:val="clear" w:color="auto" w:fill="auto"/>
        <w:tblLayout w:type="fixed"/>
        <w:tblCellMar>
          <w:top w:w="0" w:type="dxa"/>
          <w:left w:w="0" w:type="dxa"/>
          <w:bottom w:w="0" w:type="dxa"/>
          <w:right w:w="0" w:type="dxa"/>
        </w:tblCellMar>
      </w:tblPr>
      <w:tblGrid>
        <w:gridCol w:w="629"/>
        <w:gridCol w:w="4583"/>
        <w:gridCol w:w="1084"/>
        <w:gridCol w:w="850"/>
        <w:gridCol w:w="1033"/>
        <w:gridCol w:w="1826"/>
      </w:tblGrid>
      <w:tr>
        <w:tblPrEx>
          <w:shd w:val="clear" w:color="auto" w:fill="auto"/>
          <w:tblLayout w:type="fixed"/>
          <w:tblCellMar>
            <w:top w:w="0" w:type="dxa"/>
            <w:left w:w="0" w:type="dxa"/>
            <w:bottom w:w="0" w:type="dxa"/>
            <w:right w:w="0" w:type="dxa"/>
          </w:tblCellMar>
        </w:tblPrEx>
        <w:trPr>
          <w:trHeight w:val="375" w:hRule="atLeast"/>
          <w:jc w:val="center"/>
        </w:trPr>
        <w:tc>
          <w:tcPr>
            <w:tcW w:w="1000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理论培训</w:t>
            </w: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内 容</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主讲人</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地点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审核签字</w:t>
            </w: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bCs/>
                <w:kern w:val="0"/>
                <w:sz w:val="24"/>
              </w:rPr>
              <w:t>相关法律法规学习</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产科病历书写及沟通</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ascii="宋体" w:hAnsi="宋体"/>
                <w:kern w:val="0"/>
                <w:sz w:val="24"/>
              </w:rPr>
              <w:t>产科及产房院内感染知识</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产后出血预防与处理指南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妊娠期高血压疾病指南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妊娠期和产后甲状腺疾病诊治指南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双胎妊娠临床处理指南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妊娠晚期引产指南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剖宫产后再次阴道分娩的管理</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新产程标准与处理</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阴道手术助产指南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前置胎盘和胎盘植入的诊断与处理</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羊水栓塞</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胎膜早破指南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kern w:val="0"/>
                <w:sz w:val="24"/>
              </w:rPr>
              <w:t>胎盘早剥</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kern w:val="0"/>
                <w:sz w:val="24"/>
              </w:rPr>
              <w:t>妊娠期糖尿病指南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ascii="宋体" w:hAnsi="宋体"/>
                <w:kern w:val="0"/>
                <w:sz w:val="24"/>
              </w:rPr>
              <w:t>产科急性肺血栓栓塞症</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ascii="宋体" w:hAnsi="宋体"/>
                <w:kern w:val="0"/>
                <w:sz w:val="24"/>
              </w:rPr>
              <w:t>妊娠合并心脏病的诊治</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kern w:val="0"/>
                <w:sz w:val="24"/>
              </w:rPr>
              <w:t>19</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早产指南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kern w:val="0"/>
                <w:sz w:val="24"/>
                <w:szCs w:val="24"/>
                <w:u w:val="none"/>
                <w:lang w:val="en-US" w:eastAsia="zh-CN" w:bidi="ar"/>
              </w:rPr>
            </w:pPr>
            <w:r>
              <w:rPr>
                <w:rFonts w:hint="eastAsia" w:ascii="宋体" w:hAnsi="宋体"/>
                <w:kern w:val="0"/>
                <w:sz w:val="24"/>
              </w:rPr>
              <w:t>20</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ascii="宋体" w:hAnsi="宋体"/>
                <w:kern w:val="0"/>
                <w:sz w:val="24"/>
              </w:rPr>
            </w:pPr>
            <w:r>
              <w:rPr>
                <w:rFonts w:hint="eastAsia" w:ascii="宋体" w:hAnsi="宋体"/>
                <w:kern w:val="0"/>
                <w:sz w:val="24"/>
              </w:rPr>
              <w:t>妊娠期肝内胆汁淤积症指南</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75" w:hRule="atLeast"/>
          <w:jc w:val="center"/>
        </w:trPr>
        <w:tc>
          <w:tcPr>
            <w:tcW w:w="1000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lang w:val="en-US" w:eastAsia="zh-CN"/>
              </w:rPr>
            </w:pPr>
            <w:r>
              <w:rPr>
                <w:rFonts w:hint="eastAsia" w:ascii="宋体" w:hAnsi="宋体" w:eastAsia="宋体" w:cs="宋体"/>
                <w:b/>
                <w:i w:val="0"/>
                <w:color w:val="000000"/>
                <w:sz w:val="28"/>
                <w:szCs w:val="28"/>
                <w:u w:val="none"/>
                <w:lang w:val="en-US" w:eastAsia="zh-CN"/>
              </w:rPr>
              <w:t>技能培训</w:t>
            </w: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内 容</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主讲人</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地点</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审核签字</w:t>
            </w: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rPr>
            </w:pPr>
            <w:r>
              <w:rPr>
                <w:rFonts w:hint="eastAsia" w:ascii="宋体" w:hAnsi="宋体"/>
                <w:kern w:val="0"/>
                <w:sz w:val="24"/>
              </w:rPr>
              <w:t>1</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olor w:val="000000" w:themeColor="text1"/>
                <w:kern w:val="0"/>
                <w:sz w:val="24"/>
                <w14:textFill>
                  <w14:solidFill>
                    <w14:schemeClr w14:val="tx1"/>
                  </w14:solidFill>
                </w14:textFill>
              </w:rPr>
              <w:t>会阴侧切+会阴裂伤修补+人工破膜</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rPr>
            </w:pPr>
            <w:r>
              <w:rPr>
                <w:rFonts w:hint="eastAsia" w:ascii="宋体" w:hAnsi="宋体"/>
                <w:kern w:val="0"/>
                <w:sz w:val="24"/>
              </w:rPr>
              <w:t>2</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olor w:val="000000" w:themeColor="text1"/>
                <w:kern w:val="0"/>
                <w:sz w:val="24"/>
                <w14:textFill>
                  <w14:solidFill>
                    <w14:schemeClr w14:val="tx1"/>
                  </w14:solidFill>
                </w14:textFill>
              </w:rPr>
              <w:t>助产技术（产钳+胎吸+臀位助产</w:t>
            </w:r>
            <w:r>
              <w:rPr>
                <w:rFonts w:ascii="宋体" w:hAnsi="宋体"/>
                <w:color w:val="000000" w:themeColor="text1"/>
                <w:kern w:val="0"/>
                <w:sz w:val="24"/>
                <w14:textFill>
                  <w14:solidFill>
                    <w14:schemeClr w14:val="tx1"/>
                  </w14:solidFill>
                </w14:textFill>
              </w:rPr>
              <w:t>）</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rPr>
            </w:pPr>
            <w:r>
              <w:rPr>
                <w:rFonts w:hint="eastAsia" w:ascii="宋体" w:hAnsi="宋体"/>
                <w:kern w:val="0"/>
                <w:sz w:val="24"/>
              </w:rPr>
              <w:t>3</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olor w:val="000000" w:themeColor="text1"/>
                <w:kern w:val="0"/>
                <w:sz w:val="24"/>
                <w14:textFill>
                  <w14:solidFill>
                    <w14:schemeClr w14:val="tx1"/>
                  </w14:solidFill>
                </w14:textFill>
              </w:rPr>
              <w:t>心肺复苏（除颤仪的使用+气管插管）</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rPr>
            </w:pPr>
            <w:r>
              <w:rPr>
                <w:rFonts w:hint="eastAsia" w:ascii="宋体" w:hAnsi="宋体"/>
                <w:kern w:val="0"/>
                <w:sz w:val="24"/>
              </w:rPr>
              <w:t>4</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ascii="宋体" w:hAnsi="宋体"/>
                <w:color w:val="000000" w:themeColor="text1"/>
                <w:kern w:val="0"/>
                <w:sz w:val="24"/>
                <w14:textFill>
                  <w14:solidFill>
                    <w14:schemeClr w14:val="tx1"/>
                  </w14:solidFill>
                </w14:textFill>
              </w:rPr>
              <w:t>产后出血（出血量的评估+子宫血管阻断术+子宫压迫缝合+宫腔填塞）</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rPr>
            </w:pPr>
            <w:r>
              <w:rPr>
                <w:rFonts w:hint="eastAsia" w:ascii="宋体" w:hAnsi="宋体"/>
                <w:kern w:val="0"/>
                <w:sz w:val="24"/>
              </w:rPr>
              <w:t>5</w:t>
            </w:r>
          </w:p>
        </w:tc>
        <w:tc>
          <w:tcPr>
            <w:tcW w:w="4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ascii="宋体" w:hAnsi="宋体"/>
                <w:kern w:val="0"/>
                <w:sz w:val="24"/>
              </w:rPr>
              <w:t>新生儿复苏</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0"/>
        </w:numPr>
        <w:tabs>
          <w:tab w:val="left" w:pos="4774"/>
        </w:tabs>
        <w:spacing w:line="700" w:lineRule="exact"/>
        <w:jc w:val="both"/>
        <w:rPr>
          <w:rFonts w:hint="default" w:ascii="宋体" w:hAnsi="宋体" w:eastAsia="宋体" w:cs="Times New Roman"/>
          <w:b/>
          <w:sz w:val="30"/>
          <w:szCs w:val="30"/>
          <w:lang w:val="en-US" w:eastAsia="zh-CN"/>
        </w:rPr>
      </w:pPr>
    </w:p>
    <w:p>
      <w:pPr>
        <w:widowControl w:val="0"/>
        <w:numPr>
          <w:ilvl w:val="0"/>
          <w:numId w:val="1"/>
        </w:numPr>
        <w:tabs>
          <w:tab w:val="left" w:pos="4774"/>
        </w:tabs>
        <w:spacing w:line="700" w:lineRule="exact"/>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个人总结</w:t>
      </w:r>
    </w:p>
    <w:tbl>
      <w:tblPr>
        <w:tblStyle w:val="4"/>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6" w:hRule="atLeast"/>
        </w:trPr>
        <w:tc>
          <w:tcPr>
            <w:tcW w:w="8740" w:type="dxa"/>
          </w:tcPr>
          <w:p>
            <w:pPr>
              <w:widowControl w:val="0"/>
              <w:numPr>
                <w:ilvl w:val="0"/>
                <w:numId w:val="0"/>
              </w:numPr>
              <w:tabs>
                <w:tab w:val="left" w:pos="4774"/>
              </w:tabs>
              <w:spacing w:line="700" w:lineRule="exact"/>
              <w:jc w:val="both"/>
              <w:rPr>
                <w:rFonts w:hint="default"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个人总结：</w:t>
            </w:r>
          </w:p>
        </w:tc>
      </w:tr>
    </w:tbl>
    <w:p>
      <w:pPr>
        <w:widowControl w:val="0"/>
        <w:numPr>
          <w:ilvl w:val="0"/>
          <w:numId w:val="0"/>
        </w:numPr>
        <w:tabs>
          <w:tab w:val="left" w:pos="4774"/>
        </w:tabs>
        <w:spacing w:line="700" w:lineRule="exact"/>
        <w:jc w:val="both"/>
        <w:rPr>
          <w:rFonts w:hint="default" w:asciiTheme="minorEastAsia" w:hAnsiTheme="minorEastAsia"/>
          <w:sz w:val="28"/>
          <w:szCs w:val="28"/>
          <w:lang w:val="en-US" w:eastAsia="zh-CN"/>
        </w:rPr>
      </w:pPr>
    </w:p>
    <w:p>
      <w:pPr>
        <w:widowControl w:val="0"/>
        <w:numPr>
          <w:ilvl w:val="0"/>
          <w:numId w:val="0"/>
        </w:numPr>
        <w:tabs>
          <w:tab w:val="left" w:pos="4774"/>
        </w:tabs>
        <w:spacing w:line="700" w:lineRule="exact"/>
        <w:ind w:leftChars="0"/>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七、出科鉴定</w:t>
      </w:r>
    </w:p>
    <w:tbl>
      <w:tblPr>
        <w:tblStyle w:val="3"/>
        <w:tblW w:w="6820" w:type="dxa"/>
        <w:jc w:val="center"/>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898"/>
        <w:gridCol w:w="1096"/>
        <w:gridCol w:w="1050"/>
        <w:gridCol w:w="1234"/>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2" w:hRule="atLeast"/>
          <w:jc w:val="center"/>
        </w:trPr>
        <w:tc>
          <w:tcPr>
            <w:tcW w:w="1280" w:type="dxa"/>
            <w:noWrap w:val="0"/>
            <w:vAlign w:val="top"/>
          </w:tcPr>
          <w:p>
            <w:pPr>
              <w:spacing w:line="400" w:lineRule="exact"/>
              <w:jc w:val="center"/>
              <w:rPr>
                <w:rFonts w:hint="eastAsia" w:ascii="宋体" w:hAnsi="宋体" w:eastAsia="宋体"/>
                <w:b w:val="0"/>
                <w:bCs/>
                <w:sz w:val="28"/>
                <w:szCs w:val="28"/>
                <w:lang w:eastAsia="zh-CN"/>
              </w:rPr>
            </w:pPr>
            <w:r>
              <w:rPr>
                <w:rFonts w:hint="eastAsia" w:ascii="宋体" w:hAnsi="宋体"/>
                <w:b w:val="0"/>
                <w:bCs/>
                <w:sz w:val="20"/>
                <w:szCs w:val="20"/>
                <w:lang w:eastAsia="zh-CN"/>
              </w:rPr>
              <w:t>结业考试理论成绩</w:t>
            </w:r>
          </w:p>
        </w:tc>
        <w:tc>
          <w:tcPr>
            <w:tcW w:w="898" w:type="dxa"/>
            <w:noWrap w:val="0"/>
            <w:vAlign w:val="top"/>
          </w:tcPr>
          <w:p>
            <w:pPr>
              <w:spacing w:line="400" w:lineRule="exact"/>
              <w:rPr>
                <w:rFonts w:hint="eastAsia" w:ascii="宋体" w:hAnsi="宋体" w:eastAsia="宋体"/>
                <w:b w:val="0"/>
                <w:bCs/>
                <w:sz w:val="28"/>
                <w:szCs w:val="28"/>
                <w:u w:val="single"/>
                <w:lang w:val="en-US" w:eastAsia="zh-CN"/>
              </w:rPr>
            </w:pPr>
          </w:p>
        </w:tc>
        <w:tc>
          <w:tcPr>
            <w:tcW w:w="1096" w:type="dxa"/>
            <w:noWrap w:val="0"/>
            <w:vAlign w:val="top"/>
          </w:tcPr>
          <w:p>
            <w:pPr>
              <w:spacing w:line="400" w:lineRule="exact"/>
              <w:rPr>
                <w:rFonts w:hint="eastAsia" w:ascii="宋体" w:hAnsi="宋体"/>
                <w:b w:val="0"/>
                <w:bCs/>
                <w:sz w:val="18"/>
                <w:szCs w:val="18"/>
                <w:lang w:eastAsia="zh-CN"/>
              </w:rPr>
            </w:pPr>
            <w:r>
              <w:rPr>
                <w:rFonts w:hint="eastAsia" w:ascii="宋体" w:hAnsi="宋体"/>
                <w:b w:val="0"/>
                <w:bCs/>
                <w:sz w:val="18"/>
                <w:szCs w:val="18"/>
                <w:lang w:eastAsia="zh-CN"/>
              </w:rPr>
              <w:t>结业考试</w:t>
            </w:r>
          </w:p>
          <w:p>
            <w:pPr>
              <w:spacing w:line="400" w:lineRule="exact"/>
              <w:rPr>
                <w:rFonts w:ascii="宋体" w:hAnsi="宋体"/>
                <w:b w:val="0"/>
                <w:bCs/>
                <w:sz w:val="28"/>
                <w:szCs w:val="28"/>
              </w:rPr>
            </w:pPr>
            <w:r>
              <w:rPr>
                <w:rFonts w:hint="eastAsia" w:ascii="宋体" w:hAnsi="宋体"/>
                <w:b w:val="0"/>
                <w:bCs/>
                <w:sz w:val="18"/>
                <w:szCs w:val="18"/>
                <w:lang w:eastAsia="zh-CN"/>
              </w:rPr>
              <w:t>技能成绩</w:t>
            </w:r>
          </w:p>
        </w:tc>
        <w:tc>
          <w:tcPr>
            <w:tcW w:w="1050" w:type="dxa"/>
            <w:noWrap w:val="0"/>
            <w:vAlign w:val="top"/>
          </w:tcPr>
          <w:p>
            <w:pPr>
              <w:spacing w:line="400" w:lineRule="exact"/>
              <w:rPr>
                <w:rFonts w:ascii="宋体" w:hAnsi="宋体"/>
                <w:b w:val="0"/>
                <w:bCs/>
                <w:sz w:val="28"/>
                <w:szCs w:val="28"/>
              </w:rPr>
            </w:pPr>
          </w:p>
        </w:tc>
        <w:tc>
          <w:tcPr>
            <w:tcW w:w="1234" w:type="dxa"/>
            <w:noWrap w:val="0"/>
            <w:vAlign w:val="top"/>
          </w:tcPr>
          <w:p>
            <w:pPr>
              <w:spacing w:line="400" w:lineRule="exact"/>
              <w:rPr>
                <w:rFonts w:hint="eastAsia" w:ascii="宋体" w:hAnsi="宋体"/>
                <w:b w:val="0"/>
                <w:bCs/>
                <w:sz w:val="20"/>
                <w:szCs w:val="20"/>
                <w:lang w:eastAsia="zh-CN"/>
              </w:rPr>
            </w:pPr>
            <w:r>
              <w:rPr>
                <w:rFonts w:hint="eastAsia" w:ascii="宋体" w:hAnsi="宋体"/>
                <w:b w:val="0"/>
                <w:bCs/>
                <w:sz w:val="20"/>
                <w:szCs w:val="20"/>
                <w:lang w:eastAsia="zh-CN"/>
              </w:rPr>
              <w:t>医德医风</w:t>
            </w:r>
          </w:p>
          <w:p>
            <w:pPr>
              <w:spacing w:line="400" w:lineRule="exact"/>
              <w:rPr>
                <w:rFonts w:hint="eastAsia" w:ascii="宋体" w:hAnsi="宋体" w:eastAsia="宋体"/>
                <w:b w:val="0"/>
                <w:bCs/>
                <w:sz w:val="28"/>
                <w:szCs w:val="28"/>
                <w:lang w:eastAsia="zh-CN"/>
              </w:rPr>
            </w:pPr>
            <w:r>
              <w:rPr>
                <w:rFonts w:hint="eastAsia" w:ascii="宋体" w:hAnsi="宋体"/>
                <w:b w:val="0"/>
                <w:bCs/>
                <w:sz w:val="20"/>
                <w:szCs w:val="20"/>
                <w:lang w:eastAsia="zh-CN"/>
              </w:rPr>
              <w:t>医院沟通评价</w:t>
            </w:r>
          </w:p>
        </w:tc>
        <w:tc>
          <w:tcPr>
            <w:tcW w:w="1262" w:type="dxa"/>
            <w:noWrap w:val="0"/>
            <w:vAlign w:val="top"/>
          </w:tcPr>
          <w:p>
            <w:pPr>
              <w:spacing w:line="400" w:lineRule="exact"/>
              <w:rPr>
                <w:rFonts w:hint="eastAsia" w:ascii="宋体" w:hAnsi="宋体" w:eastAsia="宋体"/>
                <w:b w:val="0"/>
                <w:bCs/>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80" w:hRule="atLeast"/>
          <w:jc w:val="center"/>
        </w:trPr>
        <w:tc>
          <w:tcPr>
            <w:tcW w:w="6820" w:type="dxa"/>
            <w:gridSpan w:val="6"/>
            <w:tcBorders>
              <w:top w:val="single" w:color="auto" w:sz="4" w:space="0"/>
            </w:tcBorders>
            <w:noWrap w:val="0"/>
            <w:vAlign w:val="top"/>
          </w:tcPr>
          <w:p>
            <w:pPr>
              <w:rPr>
                <w:rFonts w:hint="eastAsia"/>
              </w:rPr>
            </w:pPr>
            <w:r>
              <w:rPr>
                <w:rFonts w:hint="eastAsia"/>
                <w:lang w:eastAsia="zh-CN"/>
              </w:rPr>
              <w:t>带教老师</w:t>
            </w:r>
            <w:r>
              <w:rPr>
                <w:rFonts w:hint="eastAsia"/>
              </w:rPr>
              <w:t>评语</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200" w:firstLineChars="2000"/>
              <w:rPr>
                <w:rFonts w:hint="eastAsia"/>
              </w:rPr>
            </w:pPr>
            <w:r>
              <w:rPr>
                <w:rFonts w:hint="eastAsia"/>
              </w:rPr>
              <w:t xml:space="preserve">  签名</w:t>
            </w:r>
            <w:r>
              <w:rPr>
                <w:rFonts w:hint="eastAsia"/>
                <w:u w:val="single"/>
              </w:rPr>
              <w:t xml:space="preserve">           </w:t>
            </w:r>
            <w:r>
              <w:rPr>
                <w:rFonts w:hint="eastAsia"/>
              </w:rPr>
              <w:t xml:space="preserve">                                          </w:t>
            </w:r>
          </w:p>
          <w:p>
            <w:pPr>
              <w:ind w:firstLine="4410" w:firstLineChars="2100"/>
              <w:rPr>
                <w:rFonts w:hint="eastAsia"/>
              </w:rPr>
            </w:pPr>
            <w:r>
              <w:rPr>
                <w:rFonts w:hint="eastAsia"/>
                <w:lang w:eastAsia="zh-CN"/>
              </w:rPr>
              <w:t>年</w:t>
            </w:r>
            <w:r>
              <w:rPr>
                <w:rFonts w:hint="eastAsia"/>
              </w:rPr>
              <w:t xml:space="preserve">   月    日</w:t>
            </w:r>
          </w:p>
        </w:tc>
      </w:tr>
    </w:tbl>
    <w:p>
      <w:pPr>
        <w:widowControl w:val="0"/>
        <w:numPr>
          <w:ilvl w:val="0"/>
          <w:numId w:val="0"/>
        </w:numPr>
        <w:tabs>
          <w:tab w:val="left" w:pos="4774"/>
        </w:tabs>
        <w:spacing w:line="700" w:lineRule="exact"/>
        <w:ind w:leftChars="0"/>
        <w:jc w:val="both"/>
        <w:rPr>
          <w:rFonts w:hint="default" w:asciiTheme="minorEastAsia" w:hAnsiTheme="minorEastAsia"/>
          <w:sz w:val="28"/>
          <w:szCs w:val="28"/>
          <w:lang w:val="en-US" w:eastAsia="zh-CN"/>
        </w:rPr>
      </w:pPr>
    </w:p>
    <w:p>
      <w:pPr>
        <w:widowControl w:val="0"/>
        <w:numPr>
          <w:ilvl w:val="0"/>
          <w:numId w:val="0"/>
        </w:numPr>
        <w:tabs>
          <w:tab w:val="left" w:pos="4774"/>
        </w:tabs>
        <w:spacing w:line="700" w:lineRule="exact"/>
        <w:ind w:leftChars="0"/>
        <w:jc w:val="both"/>
        <w:rPr>
          <w:rFonts w:hint="default" w:asciiTheme="minorEastAsia" w:hAnsiTheme="minorEastAsia"/>
          <w:sz w:val="28"/>
          <w:szCs w:val="28"/>
          <w:lang w:val="en-US" w:eastAsia="zh-CN"/>
        </w:rPr>
      </w:pPr>
    </w:p>
    <w:p>
      <w:pPr>
        <w:widowControl w:val="0"/>
        <w:numPr>
          <w:ilvl w:val="0"/>
          <w:numId w:val="0"/>
        </w:numPr>
        <w:tabs>
          <w:tab w:val="left" w:pos="4774"/>
        </w:tabs>
        <w:spacing w:line="700" w:lineRule="exact"/>
        <w:ind w:leftChars="0"/>
        <w:jc w:val="both"/>
        <w:rPr>
          <w:rFonts w:hint="eastAsia" w:asciiTheme="minorEastAsia" w:hAnsiTheme="minorEastAsia"/>
          <w:sz w:val="28"/>
          <w:szCs w:val="28"/>
          <w:lang w:val="en-US" w:eastAsia="zh-CN"/>
        </w:rPr>
      </w:pPr>
    </w:p>
    <w:p>
      <w:pPr>
        <w:widowControl w:val="0"/>
        <w:numPr>
          <w:ilvl w:val="0"/>
          <w:numId w:val="0"/>
        </w:numPr>
        <w:tabs>
          <w:tab w:val="left" w:pos="4774"/>
        </w:tabs>
        <w:spacing w:line="700" w:lineRule="exact"/>
        <w:ind w:leftChars="0"/>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八、学员满意度调查</w:t>
      </w:r>
    </w:p>
    <w:p>
      <w:pPr>
        <w:pStyle w:val="6"/>
        <w:ind w:left="360" w:firstLine="0" w:firstLineChars="0"/>
        <w:rPr>
          <w:b/>
          <w:sz w:val="28"/>
        </w:rPr>
      </w:pPr>
      <w:r>
        <w:rPr>
          <w:rFonts w:hint="eastAsia"/>
          <w:b/>
          <w:sz w:val="28"/>
        </w:rPr>
        <w:t>一、基本情况：</w:t>
      </w:r>
    </w:p>
    <w:p>
      <w:pPr>
        <w:pStyle w:val="6"/>
        <w:spacing w:line="360" w:lineRule="auto"/>
        <w:ind w:left="360" w:firstLine="0" w:firstLineChars="0"/>
        <w:rPr>
          <w:sz w:val="28"/>
        </w:rPr>
      </w:pPr>
      <w:r>
        <w:rPr>
          <w:rFonts w:hint="eastAsia"/>
          <w:b/>
          <w:sz w:val="28"/>
        </w:rPr>
        <w:t>1.1性别：</w:t>
      </w:r>
      <w:r>
        <w:rPr>
          <w:rFonts w:hint="eastAsia" w:eastAsia="楷体"/>
          <w:sz w:val="28"/>
        </w:rPr>
        <w:t>1.男 2.女</w:t>
      </w:r>
    </w:p>
    <w:p>
      <w:pPr>
        <w:pStyle w:val="6"/>
        <w:spacing w:line="360" w:lineRule="auto"/>
        <w:ind w:left="360" w:firstLine="0" w:firstLineChars="0"/>
        <w:rPr>
          <w:sz w:val="28"/>
        </w:rPr>
      </w:pPr>
      <w:r>
        <w:rPr>
          <w:rFonts w:hint="eastAsia"/>
          <w:b/>
          <w:sz w:val="28"/>
        </w:rPr>
        <w:t>1.2 年龄：</w:t>
      </w:r>
    </w:p>
    <w:p>
      <w:pPr>
        <w:pStyle w:val="6"/>
        <w:spacing w:line="360" w:lineRule="auto"/>
        <w:ind w:left="360" w:firstLine="0" w:firstLineChars="0"/>
        <w:rPr>
          <w:sz w:val="28"/>
        </w:rPr>
      </w:pPr>
      <w:r>
        <w:rPr>
          <w:rFonts w:hint="eastAsia"/>
          <w:b/>
          <w:sz w:val="28"/>
        </w:rPr>
        <w:t>1.3职称：</w:t>
      </w:r>
      <w:r>
        <w:rPr>
          <w:rFonts w:hint="eastAsia" w:eastAsia="楷体"/>
          <w:sz w:val="28"/>
        </w:rPr>
        <w:t>1.无职称 2.初级职称 3.中级职称 4.高级职称</w:t>
      </w:r>
    </w:p>
    <w:p>
      <w:pPr>
        <w:pStyle w:val="6"/>
        <w:spacing w:line="360" w:lineRule="auto"/>
        <w:ind w:left="360" w:firstLine="0" w:firstLineChars="0"/>
        <w:rPr>
          <w:sz w:val="28"/>
        </w:rPr>
      </w:pPr>
      <w:r>
        <w:rPr>
          <w:rFonts w:hint="eastAsia"/>
          <w:b/>
          <w:sz w:val="28"/>
        </w:rPr>
        <w:t>1.4学历：</w:t>
      </w:r>
      <w:r>
        <w:rPr>
          <w:rFonts w:hint="eastAsia" w:eastAsia="楷体"/>
          <w:sz w:val="28"/>
        </w:rPr>
        <w:t>1.中专及以下 2.大专 3.本科 4.硕士及以上</w:t>
      </w:r>
    </w:p>
    <w:p>
      <w:pPr>
        <w:pStyle w:val="6"/>
        <w:spacing w:line="360" w:lineRule="auto"/>
        <w:ind w:left="360" w:firstLine="0" w:firstLineChars="0"/>
        <w:rPr>
          <w:rFonts w:eastAsia="楷体"/>
          <w:sz w:val="28"/>
        </w:rPr>
      </w:pPr>
      <w:r>
        <w:rPr>
          <w:rFonts w:hint="eastAsia"/>
          <w:b/>
          <w:sz w:val="28"/>
        </w:rPr>
        <w:t>1.5所属岗位：</w:t>
      </w:r>
      <w:r>
        <w:rPr>
          <w:rFonts w:hint="eastAsia" w:eastAsia="楷体"/>
          <w:sz w:val="28"/>
        </w:rPr>
        <w:t xml:space="preserve">1.产科 2.儿科医师 3.儿科护理 </w:t>
      </w:r>
    </w:p>
    <w:p>
      <w:pPr>
        <w:pStyle w:val="6"/>
        <w:spacing w:line="360" w:lineRule="auto"/>
        <w:ind w:left="360" w:firstLine="0" w:firstLineChars="0"/>
        <w:rPr>
          <w:b/>
          <w:sz w:val="28"/>
        </w:rPr>
      </w:pPr>
      <w:r>
        <w:rPr>
          <w:rFonts w:hint="eastAsia"/>
          <w:b/>
          <w:sz w:val="28"/>
        </w:rPr>
        <w:t>1.6从事医疗卫生工作年限：</w:t>
      </w:r>
    </w:p>
    <w:p>
      <w:pPr>
        <w:pStyle w:val="6"/>
        <w:spacing w:line="360" w:lineRule="auto"/>
        <w:ind w:left="360" w:firstLine="0" w:firstLineChars="0"/>
        <w:rPr>
          <w:rFonts w:eastAsia="楷体"/>
          <w:sz w:val="28"/>
        </w:rPr>
      </w:pPr>
      <w:r>
        <w:rPr>
          <w:rFonts w:hint="eastAsia" w:eastAsia="楷体"/>
          <w:sz w:val="28"/>
        </w:rPr>
        <w:t>1.1年以内 2.1~3年 3.3~5年 4.5~10年 5.10年以上</w:t>
      </w:r>
    </w:p>
    <w:p>
      <w:pPr>
        <w:spacing w:line="360" w:lineRule="auto"/>
        <w:rPr>
          <w:b/>
          <w:sz w:val="28"/>
        </w:rPr>
      </w:pPr>
      <w:r>
        <w:rPr>
          <w:rFonts w:hint="eastAsia"/>
          <w:b/>
          <w:sz w:val="28"/>
        </w:rPr>
        <w:t>二、培训效果评价：</w:t>
      </w:r>
    </w:p>
    <w:p>
      <w:pPr>
        <w:pStyle w:val="6"/>
        <w:spacing w:line="360" w:lineRule="auto"/>
        <w:ind w:left="360" w:firstLine="0" w:firstLineChars="0"/>
        <w:rPr>
          <w:b/>
          <w:sz w:val="28"/>
        </w:rPr>
      </w:pPr>
      <w:r>
        <w:rPr>
          <w:rFonts w:hint="eastAsia"/>
          <w:b/>
          <w:sz w:val="28"/>
        </w:rPr>
        <w:t>2.1受训意愿：</w:t>
      </w:r>
    </w:p>
    <w:p>
      <w:pPr>
        <w:pStyle w:val="6"/>
        <w:spacing w:line="360" w:lineRule="auto"/>
        <w:ind w:left="360" w:firstLine="0" w:firstLineChars="0"/>
        <w:rPr>
          <w:rFonts w:eastAsia="楷体"/>
          <w:sz w:val="28"/>
        </w:rPr>
      </w:pPr>
      <w:r>
        <w:rPr>
          <w:rFonts w:hint="eastAsia" w:eastAsia="楷体"/>
          <w:sz w:val="28"/>
        </w:rPr>
        <w:t>1.非常愿意参加 2.一般，没什么意愿 3.不愿意来，受安排才来</w:t>
      </w:r>
    </w:p>
    <w:p>
      <w:pPr>
        <w:pStyle w:val="6"/>
        <w:spacing w:line="360" w:lineRule="auto"/>
        <w:ind w:left="360" w:firstLine="0" w:firstLineChars="0"/>
        <w:rPr>
          <w:b/>
          <w:sz w:val="28"/>
        </w:rPr>
      </w:pPr>
      <w:r>
        <w:rPr>
          <w:rFonts w:hint="eastAsia"/>
          <w:b/>
          <w:sz w:val="28"/>
        </w:rPr>
        <w:t>2.2 您所参与骨干医师培训是什么形式的（可多选）：</w:t>
      </w:r>
    </w:p>
    <w:p>
      <w:pPr>
        <w:pStyle w:val="6"/>
        <w:spacing w:line="360" w:lineRule="auto"/>
        <w:ind w:left="360" w:firstLine="0" w:firstLineChars="0"/>
        <w:rPr>
          <w:rFonts w:eastAsia="楷体"/>
          <w:sz w:val="28"/>
        </w:rPr>
      </w:pPr>
      <w:r>
        <w:rPr>
          <w:rFonts w:hint="eastAsia" w:eastAsia="楷体"/>
          <w:sz w:val="28"/>
        </w:rPr>
        <w:t>1.小班授课 2.大班教学 3.实践带教 4.分组讨论 5.其他</w:t>
      </w:r>
    </w:p>
    <w:p>
      <w:pPr>
        <w:pStyle w:val="6"/>
        <w:spacing w:line="360" w:lineRule="auto"/>
        <w:ind w:left="360" w:firstLine="0" w:firstLineChars="0"/>
        <w:rPr>
          <w:b/>
          <w:sz w:val="28"/>
        </w:rPr>
      </w:pPr>
      <w:r>
        <w:rPr>
          <w:rFonts w:hint="eastAsia"/>
          <w:b/>
          <w:sz w:val="28"/>
        </w:rPr>
        <w:t>2.3您参与后对参与时间有什么要求：</w:t>
      </w:r>
    </w:p>
    <w:p>
      <w:pPr>
        <w:pStyle w:val="6"/>
        <w:spacing w:line="360" w:lineRule="auto"/>
        <w:ind w:left="360" w:firstLine="0" w:firstLineChars="0"/>
        <w:rPr>
          <w:rFonts w:eastAsia="楷体"/>
          <w:sz w:val="28"/>
        </w:rPr>
      </w:pPr>
      <w:r>
        <w:rPr>
          <w:rFonts w:hint="eastAsia" w:eastAsia="楷体"/>
          <w:sz w:val="28"/>
        </w:rPr>
        <w:t>1.时间有点长 2.时间有点短 3.时间可 4.无所谓</w:t>
      </w:r>
    </w:p>
    <w:p>
      <w:pPr>
        <w:pStyle w:val="6"/>
        <w:spacing w:line="360" w:lineRule="auto"/>
        <w:ind w:left="360" w:firstLine="0" w:firstLineChars="0"/>
        <w:rPr>
          <w:b/>
          <w:sz w:val="28"/>
          <w:u w:val="single"/>
        </w:rPr>
      </w:pPr>
      <w:r>
        <w:rPr>
          <w:rFonts w:hint="eastAsia"/>
          <w:b/>
          <w:sz w:val="28"/>
        </w:rPr>
        <w:t>2.4对于省、市（区）组织的培训，您认为最需要培训的内容是：</w:t>
      </w:r>
    </w:p>
    <w:p>
      <w:pPr>
        <w:pStyle w:val="6"/>
        <w:spacing w:line="360" w:lineRule="auto"/>
        <w:ind w:left="360" w:firstLine="0" w:firstLineChars="0"/>
        <w:rPr>
          <w:rFonts w:eastAsia="楷体"/>
          <w:sz w:val="28"/>
        </w:rPr>
      </w:pPr>
      <w:r>
        <w:rPr>
          <w:rFonts w:hint="eastAsia" w:eastAsia="楷体"/>
          <w:sz w:val="28"/>
        </w:rPr>
        <w:t>1.临床操作</w:t>
      </w:r>
      <w:r>
        <w:rPr>
          <w:rFonts w:hint="eastAsia" w:eastAsia="楷体"/>
          <w:sz w:val="28"/>
        </w:rPr>
        <w:tab/>
      </w:r>
      <w:r>
        <w:rPr>
          <w:rFonts w:hint="eastAsia" w:eastAsia="楷体"/>
          <w:sz w:val="28"/>
        </w:rPr>
        <w:t>2.理论知识</w:t>
      </w:r>
      <w:r>
        <w:rPr>
          <w:rFonts w:hint="eastAsia" w:eastAsia="楷体"/>
          <w:sz w:val="28"/>
        </w:rPr>
        <w:tab/>
      </w:r>
      <w:r>
        <w:rPr>
          <w:rFonts w:hint="eastAsia" w:eastAsia="楷体"/>
          <w:sz w:val="28"/>
        </w:rPr>
        <w:t>3.带教</w:t>
      </w:r>
      <w:r>
        <w:rPr>
          <w:rFonts w:hint="eastAsia" w:eastAsia="楷体"/>
          <w:sz w:val="28"/>
        </w:rPr>
        <w:tab/>
      </w:r>
      <w:r>
        <w:rPr>
          <w:rFonts w:hint="eastAsia" w:eastAsia="楷体"/>
          <w:sz w:val="28"/>
        </w:rPr>
        <w:t xml:space="preserve">  4.考试</w:t>
      </w:r>
    </w:p>
    <w:p>
      <w:pPr>
        <w:pStyle w:val="6"/>
        <w:spacing w:line="360" w:lineRule="auto"/>
        <w:ind w:left="360" w:firstLine="0" w:firstLineChars="0"/>
        <w:rPr>
          <w:b/>
          <w:sz w:val="28"/>
          <w:u w:val="single"/>
        </w:rPr>
      </w:pPr>
      <w:r>
        <w:rPr>
          <w:rFonts w:hint="eastAsia"/>
          <w:b/>
          <w:sz w:val="28"/>
        </w:rPr>
        <w:t>2.5您所参与过的培训主要是针对哪些内容的（可多选）：</w:t>
      </w:r>
    </w:p>
    <w:p>
      <w:pPr>
        <w:pStyle w:val="6"/>
        <w:spacing w:line="360" w:lineRule="auto"/>
        <w:ind w:left="360" w:firstLine="0" w:firstLineChars="0"/>
        <w:rPr>
          <w:b/>
          <w:sz w:val="28"/>
        </w:rPr>
      </w:pPr>
      <w:r>
        <w:rPr>
          <w:rFonts w:hint="eastAsia"/>
          <w:b/>
          <w:sz w:val="28"/>
        </w:rPr>
        <w:t>您认为自身欠缺，最需要加强的培训应该是哪方面的：</w:t>
      </w:r>
    </w:p>
    <w:p>
      <w:pPr>
        <w:pStyle w:val="6"/>
        <w:spacing w:line="360" w:lineRule="auto"/>
        <w:ind w:left="360" w:firstLine="0" w:firstLineChars="0"/>
        <w:rPr>
          <w:rFonts w:eastAsia="楷体"/>
          <w:sz w:val="28"/>
        </w:rPr>
      </w:pPr>
      <w:r>
        <w:rPr>
          <w:rFonts w:hint="eastAsia" w:eastAsia="楷体"/>
          <w:sz w:val="28"/>
        </w:rPr>
        <w:t>1.临床知识 2.公卫知识 3.工作方法 4.实践实习</w:t>
      </w:r>
    </w:p>
    <w:p>
      <w:pPr>
        <w:pStyle w:val="6"/>
        <w:spacing w:line="360" w:lineRule="auto"/>
        <w:ind w:left="360" w:firstLine="0" w:firstLineChars="0"/>
        <w:rPr>
          <w:b/>
          <w:sz w:val="28"/>
        </w:rPr>
      </w:pPr>
      <w:r>
        <w:rPr>
          <w:rFonts w:hint="eastAsia"/>
          <w:b/>
          <w:sz w:val="28"/>
        </w:rPr>
        <w:t>2.6您认为最合理的授课时间安排是：</w:t>
      </w:r>
    </w:p>
    <w:p>
      <w:pPr>
        <w:spacing w:line="360" w:lineRule="auto"/>
        <w:ind w:firstLine="280" w:firstLineChars="100"/>
        <w:rPr>
          <w:rFonts w:hint="eastAsia" w:eastAsia="楷体"/>
          <w:sz w:val="28"/>
        </w:rPr>
      </w:pPr>
      <w:r>
        <w:rPr>
          <w:rFonts w:hint="eastAsia" w:eastAsia="楷体"/>
          <w:sz w:val="28"/>
        </w:rPr>
        <w:t>1.集中授课 2.分散授课 3.业余时间授课</w:t>
      </w:r>
    </w:p>
    <w:p>
      <w:pPr>
        <w:spacing w:line="360" w:lineRule="auto"/>
        <w:ind w:firstLine="281" w:firstLineChars="100"/>
        <w:rPr>
          <w:rFonts w:hint="eastAsia"/>
          <w:b/>
          <w:sz w:val="28"/>
        </w:rPr>
      </w:pPr>
      <w:r>
        <w:rPr>
          <w:rFonts w:hint="eastAsia"/>
          <w:b/>
          <w:sz w:val="28"/>
        </w:rPr>
        <w:t>2.7 你认为所学的技术在当地医院开展情况：</w:t>
      </w:r>
    </w:p>
    <w:p>
      <w:pPr>
        <w:spacing w:line="360" w:lineRule="auto"/>
        <w:ind w:firstLine="280" w:firstLineChars="100"/>
        <w:rPr>
          <w:rFonts w:hint="eastAsia" w:eastAsia="楷体"/>
          <w:sz w:val="28"/>
        </w:rPr>
      </w:pPr>
      <w:r>
        <w:rPr>
          <w:rFonts w:hint="eastAsia" w:eastAsia="楷体"/>
          <w:sz w:val="28"/>
        </w:rPr>
        <w:t>1.已开展且较成熟  2.已开展，但不成熟 3.未开展，正计划开展</w:t>
      </w:r>
    </w:p>
    <w:p>
      <w:pPr>
        <w:spacing w:line="360" w:lineRule="auto"/>
        <w:ind w:firstLine="281" w:firstLineChars="100"/>
        <w:rPr>
          <w:b/>
          <w:sz w:val="28"/>
        </w:rPr>
      </w:pPr>
      <w:r>
        <w:rPr>
          <w:rFonts w:hint="eastAsia"/>
          <w:b/>
          <w:sz w:val="28"/>
        </w:rPr>
        <w:t>2.8您认为实践带教老师的水平如何：</w:t>
      </w:r>
    </w:p>
    <w:p>
      <w:pPr>
        <w:pStyle w:val="6"/>
        <w:spacing w:line="360" w:lineRule="auto"/>
        <w:ind w:left="360" w:firstLine="0" w:firstLineChars="0"/>
        <w:rPr>
          <w:rFonts w:eastAsia="楷体"/>
          <w:sz w:val="28"/>
        </w:rPr>
      </w:pPr>
      <w:r>
        <w:rPr>
          <w:rFonts w:hint="eastAsia" w:eastAsia="楷体"/>
          <w:sz w:val="28"/>
        </w:rPr>
        <w:t>1.未参与过实践 2.水平较差 3.水平一般 4.水平很好</w:t>
      </w:r>
    </w:p>
    <w:p>
      <w:pPr>
        <w:pStyle w:val="6"/>
        <w:spacing w:line="360" w:lineRule="auto"/>
        <w:ind w:left="360" w:firstLine="0" w:firstLineChars="0"/>
        <w:rPr>
          <w:b/>
          <w:sz w:val="28"/>
          <w:u w:val="single"/>
        </w:rPr>
      </w:pPr>
      <w:r>
        <w:rPr>
          <w:rFonts w:hint="eastAsia"/>
          <w:b/>
          <w:sz w:val="28"/>
        </w:rPr>
        <w:t>2.9对于省、市（区）组织的培训技术的适用性和针对性</w:t>
      </w:r>
    </w:p>
    <w:p>
      <w:pPr>
        <w:pStyle w:val="6"/>
        <w:spacing w:line="360" w:lineRule="auto"/>
        <w:ind w:left="360" w:firstLine="0" w:firstLineChars="0"/>
        <w:rPr>
          <w:rFonts w:hint="eastAsia" w:eastAsia="楷体"/>
          <w:sz w:val="28"/>
        </w:rPr>
      </w:pPr>
      <w:r>
        <w:rPr>
          <w:rFonts w:hint="eastAsia" w:eastAsia="楷体"/>
          <w:sz w:val="28"/>
        </w:rPr>
        <w:t>1.非常满意（实用性和针对性强）  2满意（具有实用性和针对性）</w:t>
      </w:r>
    </w:p>
    <w:p>
      <w:pPr>
        <w:pStyle w:val="6"/>
        <w:spacing w:line="360" w:lineRule="auto"/>
        <w:ind w:left="360" w:firstLine="0" w:firstLineChars="0"/>
        <w:rPr>
          <w:rFonts w:eastAsia="楷体"/>
          <w:sz w:val="28"/>
        </w:rPr>
      </w:pPr>
      <w:r>
        <w:rPr>
          <w:rFonts w:hint="eastAsia" w:eastAsia="楷体"/>
          <w:sz w:val="28"/>
        </w:rPr>
        <w:t>3.可接受（实用性和针对性较弱）</w:t>
      </w:r>
    </w:p>
    <w:p>
      <w:pPr>
        <w:pStyle w:val="6"/>
        <w:spacing w:line="360" w:lineRule="auto"/>
        <w:ind w:left="360" w:firstLine="0" w:firstLineChars="0"/>
        <w:rPr>
          <w:b/>
          <w:sz w:val="28"/>
          <w:u w:val="single"/>
        </w:rPr>
      </w:pPr>
      <w:r>
        <w:rPr>
          <w:rFonts w:hint="eastAsia"/>
          <w:b/>
          <w:sz w:val="28"/>
        </w:rPr>
        <w:t>2.10如果省、市（区）的培训与工作需要不符，主要的原因是：</w:t>
      </w:r>
    </w:p>
    <w:p>
      <w:pPr>
        <w:pStyle w:val="6"/>
        <w:spacing w:line="360" w:lineRule="auto"/>
        <w:ind w:left="360" w:firstLine="0" w:firstLineChars="0"/>
        <w:rPr>
          <w:rFonts w:eastAsia="楷体"/>
          <w:sz w:val="28"/>
        </w:rPr>
      </w:pPr>
      <w:r>
        <w:rPr>
          <w:rFonts w:hint="eastAsia" w:eastAsia="楷体"/>
          <w:sz w:val="28"/>
        </w:rPr>
        <w:t>1.内容陈旧，不符合工作  2.与基层需求不一致3.与基层需求一致  4.符合当地需求</w:t>
      </w:r>
    </w:p>
    <w:p>
      <w:pPr>
        <w:pStyle w:val="6"/>
        <w:spacing w:line="360" w:lineRule="auto"/>
        <w:ind w:left="360" w:firstLine="0" w:firstLineChars="0"/>
        <w:rPr>
          <w:b/>
          <w:sz w:val="28"/>
        </w:rPr>
      </w:pPr>
      <w:r>
        <w:rPr>
          <w:rFonts w:hint="eastAsia"/>
          <w:b/>
          <w:sz w:val="28"/>
        </w:rPr>
        <w:t>2.11.  201</w:t>
      </w:r>
      <w:r>
        <w:rPr>
          <w:rFonts w:hint="eastAsia"/>
          <w:b/>
          <w:sz w:val="28"/>
          <w:lang w:val="en-US" w:eastAsia="zh-CN"/>
        </w:rPr>
        <w:t>9</w:t>
      </w:r>
      <w:r>
        <w:rPr>
          <w:rFonts w:hint="eastAsia"/>
          <w:b/>
          <w:sz w:val="28"/>
        </w:rPr>
        <w:t>年妇幼保健机构骨干医师培训期间您的收获是什么？</w:t>
      </w:r>
    </w:p>
    <w:p>
      <w:pPr>
        <w:pStyle w:val="6"/>
        <w:spacing w:line="360" w:lineRule="auto"/>
        <w:ind w:left="360" w:firstLine="0" w:firstLineChars="0"/>
        <w:rPr>
          <w:rFonts w:eastAsia="楷体"/>
          <w:sz w:val="28"/>
        </w:rPr>
      </w:pPr>
      <w:r>
        <w:rPr>
          <w:rFonts w:hint="eastAsia" w:eastAsia="楷体"/>
          <w:sz w:val="28"/>
        </w:rPr>
        <w:t>1.专业技术知识提高2.临床业务能力提高3.收获不大4.无甚收获</w:t>
      </w:r>
    </w:p>
    <w:p>
      <w:pPr>
        <w:pStyle w:val="6"/>
        <w:spacing w:line="360" w:lineRule="auto"/>
        <w:ind w:left="360" w:firstLine="0" w:firstLineChars="0"/>
        <w:rPr>
          <w:b/>
          <w:sz w:val="28"/>
          <w:u w:val="single"/>
        </w:rPr>
      </w:pPr>
      <w:r>
        <w:rPr>
          <w:rFonts w:hint="eastAsia"/>
          <w:b/>
          <w:sz w:val="28"/>
        </w:rPr>
        <w:t>2.12.此次培训后，如果以后还有机会参与妇幼保健机构骨干医师培养，您认为应增加哪些内容：</w:t>
      </w:r>
    </w:p>
    <w:p>
      <w:pPr>
        <w:pStyle w:val="6"/>
        <w:spacing w:line="360" w:lineRule="auto"/>
        <w:ind w:left="360" w:firstLine="0" w:firstLineChars="0"/>
        <w:rPr>
          <w:b/>
          <w:sz w:val="28"/>
          <w:u w:val="single"/>
        </w:rPr>
      </w:pPr>
    </w:p>
    <w:p>
      <w:pPr>
        <w:pStyle w:val="6"/>
        <w:spacing w:line="360" w:lineRule="auto"/>
        <w:ind w:left="360" w:firstLine="0" w:firstLineChars="0"/>
        <w:rPr>
          <w:b/>
          <w:sz w:val="28"/>
        </w:rPr>
      </w:pPr>
      <w:r>
        <w:rPr>
          <w:rFonts w:hint="eastAsia"/>
          <w:b/>
          <w:sz w:val="28"/>
        </w:rPr>
        <w:t>2.13.您对妇幼保健机构骨干医师培养省级培训基地的师资和组织管理有什么意见或建议？</w:t>
      </w:r>
    </w:p>
    <w:p>
      <w:pPr>
        <w:widowControl w:val="0"/>
        <w:numPr>
          <w:ilvl w:val="0"/>
          <w:numId w:val="0"/>
        </w:numPr>
        <w:tabs>
          <w:tab w:val="left" w:pos="4774"/>
        </w:tabs>
        <w:spacing w:line="700" w:lineRule="exact"/>
        <w:ind w:leftChars="0"/>
        <w:jc w:val="both"/>
        <w:rPr>
          <w:rFonts w:hint="default" w:asciiTheme="minorEastAsia" w:hAnsi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8B10"/>
    <w:multiLevelType w:val="singleLevel"/>
    <w:tmpl w:val="14898B1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32FEB"/>
    <w:rsid w:val="1BF72FF2"/>
    <w:rsid w:val="24E47114"/>
    <w:rsid w:val="299F521B"/>
    <w:rsid w:val="3D243813"/>
    <w:rsid w:val="3D532FEB"/>
    <w:rsid w:val="42DA58AF"/>
    <w:rsid w:val="490E4FC6"/>
    <w:rsid w:val="4B447913"/>
    <w:rsid w:val="4ECB50AC"/>
    <w:rsid w:val="7575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2019-03-25T01:45:00Z</dcterms:created>
  <dc:creator>pc</dc:creator>
  <cp:lastModifiedBy>pc</cp:lastModifiedBy>
  <dcterms:modified xsi:type="dcterms:W3CDTF">2019-04-03T09:23:00Z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